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Na temelju članka 19. stavka 3. Zakona o pravu na pristup informacijama (»Narodne novine«, br. 25/13.) Povjerenica za informiranje donosi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KRITERIJE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 ODREĐIVANJE VISINE NAKNADE STVARNIH MATERIJALNIH TROŠKOVA I TROŠKOVA DOSTAVE INFORMACIJE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Članak 1.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Kriteriji se primjenjuju i na naknadu stvarnih materijalnih troškova i troškova dostave za ponovnu uporabu informacija.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Članak 2.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Visina naknade stvarnih materijalnih troškova određuje se u sljedećem iznosu: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1. </w:t>
      </w:r>
      <w:proofErr w:type="spellStart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preslik</w:t>
      </w:r>
      <w:proofErr w:type="spellEnd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 jedne stranice veličine A4 – 0,25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2. </w:t>
      </w:r>
      <w:proofErr w:type="spellStart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preslik</w:t>
      </w:r>
      <w:proofErr w:type="spellEnd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 jedne stranice veličine A3 – 0,50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3. </w:t>
      </w:r>
      <w:proofErr w:type="spellStart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preslik</w:t>
      </w:r>
      <w:proofErr w:type="spellEnd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 jedne stranice u boji veličine A4 – 1,00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4. </w:t>
      </w:r>
      <w:proofErr w:type="spellStart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preslik</w:t>
      </w:r>
      <w:proofErr w:type="spellEnd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 jedne stranice u boji veličine A3 – 1,60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5. elektronički zapis na jednom CD-u – 4,00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6. elektronički zapis na jednom DVD-u – 6,00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7. elektronički zapis na memorijskoj kartici ovisno o količini memorije – 210 kuna za 64 GB, 150 kuna za 32 GB, 120 kuna za 16 GB, 50 kuna za 8 GB, 30 kuna za 4 GB.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8. pretvaranje jedne strane dokumenta iz fizičkog u elektronički oblik – 0,80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9. pretvaranje zapisa s videovrpce, </w:t>
      </w:r>
      <w:proofErr w:type="spellStart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audiokazete</w:t>
      </w:r>
      <w:proofErr w:type="spellEnd"/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 ili diskete u elektronički zapis – 1,00 kuna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Troškovi dostave informacija obračunavaju se prema važećem cjeniku redovnih poštanskih usluga.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Članak 3.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Vrijeme koje zaposlenik tijela javne vlasti provede prikupljajući, pripremajući i pružajući informaciju korisniku prava na pristup informaciji, ne predstavlja stvarni materijalni trošak.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Članak 4.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Tijelo javne vlasti dostavit će korisniku informaciju po primitku dokaza o izvršenoj uplati.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 xml:space="preserve">Tijelo javne vlasti zatražit će od korisnika da unaprijed položi na račun tijela javne vlasti očekivani iznos stvarnih materijalnih troškova odnosno troškova dostave u roku od osam dana, ukoliko iznos prelazi </w:t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150,00 kuna. U slučaju da korisnik prava na pristup informaciji u roku ne položi navedeni iznos, smatrat će se da je korisnik prava na pristup informaciji odustao od zahtjeva.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Članak 5.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:rsidR="004F4EAC" w:rsidRPr="004F4EAC" w:rsidRDefault="004F4EAC" w:rsidP="004F4EA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Članak 6.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Ovi Kriteriji stupaju na snagu osmoga dana od dana objave u »Narodnim novinama«.</w:t>
      </w:r>
    </w:p>
    <w:p w:rsidR="004F4EAC" w:rsidRPr="004F4EAC" w:rsidRDefault="004F4EAC" w:rsidP="004F4EA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Klasa:008-03/13-01/68</w:t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br/>
        <w:t>Urbroj:401-01/01-14-04</w:t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br/>
        <w:t>Zagreb, 24. siječnja 2014.</w:t>
      </w:r>
    </w:p>
    <w:p w:rsidR="004F4EAC" w:rsidRPr="004F4EAC" w:rsidRDefault="004F4EAC" w:rsidP="004F4EAC">
      <w:pPr>
        <w:spacing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Povjerenica za informiranje</w:t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4F4E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hr-HR"/>
        </w:rPr>
        <w:t xml:space="preserve">dr. </w:t>
      </w:r>
      <w:proofErr w:type="spellStart"/>
      <w:r w:rsidRPr="004F4E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hr-HR"/>
        </w:rPr>
        <w:t>sc</w:t>
      </w:r>
      <w:proofErr w:type="spellEnd"/>
      <w:r w:rsidRPr="004F4E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hr-HR"/>
        </w:rPr>
        <w:t xml:space="preserve">. Anamarija Musa, dipl. </w:t>
      </w:r>
      <w:proofErr w:type="spellStart"/>
      <w:r w:rsidRPr="004F4E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hr-HR"/>
        </w:rPr>
        <w:t>iur</w:t>
      </w:r>
      <w:proofErr w:type="spellEnd"/>
      <w:r w:rsidRPr="004F4E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hr-HR"/>
        </w:rPr>
        <w:t>.,</w:t>
      </w:r>
      <w:r w:rsidRPr="004F4EAC">
        <w:rPr>
          <w:rFonts w:ascii="Times New Roman" w:eastAsia="Times New Roman" w:hAnsi="Times New Roman" w:cs="Times New Roman"/>
          <w:color w:val="000000"/>
          <w:lang w:eastAsia="hr-HR"/>
        </w:rPr>
        <w:t> v. r.</w:t>
      </w:r>
    </w:p>
    <w:p w:rsidR="004F4EAC" w:rsidRPr="004F4EAC" w:rsidRDefault="004F4EAC" w:rsidP="004F4EAC">
      <w:pPr>
        <w:shd w:val="clear" w:color="auto" w:fill="F4F4F6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lang w:eastAsia="hr-HR"/>
        </w:rPr>
      </w:pPr>
    </w:p>
    <w:p w:rsidR="004F4EAC" w:rsidRPr="004F4EAC" w:rsidRDefault="004F4EAC" w:rsidP="004F4EAC">
      <w:pPr>
        <w:shd w:val="clear" w:color="auto" w:fill="F4F4F6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lang w:eastAsia="hr-HR"/>
        </w:rPr>
      </w:pPr>
    </w:p>
    <w:p w:rsidR="004F4EAC" w:rsidRPr="004F4EAC" w:rsidRDefault="004F4EAC" w:rsidP="004F4EAC">
      <w:pPr>
        <w:shd w:val="clear" w:color="auto" w:fill="F4F4F6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lang w:eastAsia="hr-HR"/>
        </w:rPr>
      </w:pPr>
    </w:p>
    <w:p w:rsidR="004F4EAC" w:rsidRPr="004F4EAC" w:rsidRDefault="004F4EAC" w:rsidP="004F4EAC">
      <w:pPr>
        <w:shd w:val="clear" w:color="auto" w:fill="F4F4F6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lang w:eastAsia="hr-HR"/>
        </w:rPr>
      </w:pPr>
    </w:p>
    <w:p w:rsidR="004F4EAC" w:rsidRPr="004F4EAC" w:rsidRDefault="004F4EAC" w:rsidP="004F4EAC">
      <w:pPr>
        <w:shd w:val="clear" w:color="auto" w:fill="F4F4F6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lang w:eastAsia="hr-HR"/>
        </w:rPr>
      </w:pPr>
    </w:p>
    <w:p w:rsidR="004F4EAC" w:rsidRPr="004F4EAC" w:rsidRDefault="004F4EAC" w:rsidP="004F4EAC">
      <w:pPr>
        <w:shd w:val="clear" w:color="auto" w:fill="F4F4F6"/>
        <w:spacing w:line="240" w:lineRule="auto"/>
        <w:textAlignment w:val="baseline"/>
        <w:rPr>
          <w:rFonts w:ascii="Times New Roman" w:eastAsia="Times New Roman" w:hAnsi="Times New Roman" w:cs="Times New Roman"/>
          <w:vanish/>
          <w:color w:val="666666"/>
          <w:lang w:eastAsia="hr-HR"/>
        </w:rPr>
      </w:pPr>
    </w:p>
    <w:p w:rsidR="004F4EAC" w:rsidRPr="004F4EAC" w:rsidRDefault="004F4EAC" w:rsidP="004F4EA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  <w:r w:rsidRPr="004F4EAC">
        <w:rPr>
          <w:color w:val="000000"/>
          <w:sz w:val="22"/>
          <w:szCs w:val="22"/>
        </w:rPr>
        <w:t>Nakon uspoređivanja s izvornim tekstom utvrđena je tiskarska pogreška u Kriterijima za određivanje visine naknade stvarnih materijalnih troškova i troškova dostave informacije, koji su objavljeni u »Narodnim novinama« br. 12/14, te se daje</w:t>
      </w:r>
    </w:p>
    <w:p w:rsidR="004F4EAC" w:rsidRPr="004F4EAC" w:rsidRDefault="004F4EAC" w:rsidP="004F4EAC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4F4EAC">
        <w:rPr>
          <w:b/>
          <w:bCs/>
          <w:color w:val="000000"/>
          <w:sz w:val="22"/>
          <w:szCs w:val="22"/>
        </w:rPr>
        <w:t>ISPRAVAK</w:t>
      </w:r>
    </w:p>
    <w:p w:rsidR="004F4EAC" w:rsidRPr="004F4EAC" w:rsidRDefault="004F4EAC" w:rsidP="004F4EAC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4F4EAC">
        <w:rPr>
          <w:b/>
          <w:bCs/>
          <w:color w:val="000000"/>
          <w:sz w:val="22"/>
          <w:szCs w:val="22"/>
        </w:rPr>
        <w:t>KRITERIJA ZA ODREĐIVANJE VISINE NAKNADE STVARNIH MATERIJALNIH TROŠKOVA I TROŠKOVA DOSTAVE INFORMACIJE</w:t>
      </w:r>
    </w:p>
    <w:p w:rsidR="004F4EAC" w:rsidRPr="004F4EAC" w:rsidRDefault="004F4EAC" w:rsidP="004F4EA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  <w:r w:rsidRPr="004F4EAC">
        <w:rPr>
          <w:color w:val="000000"/>
          <w:sz w:val="22"/>
          <w:szCs w:val="22"/>
        </w:rPr>
        <w:t>U uvodnom dijelu Kriterija za određivanje visine naknade stvarnih materijalnih troškova i troškova dostave informacije pogrešno je kao donositelj naznačeno Povjerenstvo za informiranje te ispravno treba glasiti: POVJERENIK ZA INFORMIRANJE.</w:t>
      </w:r>
    </w:p>
    <w:p w:rsidR="004F4EAC" w:rsidRPr="004F4EAC" w:rsidRDefault="004F4EAC" w:rsidP="004F4EAC">
      <w:pPr>
        <w:pStyle w:val="klasa2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  <w:r w:rsidRPr="004F4EAC">
        <w:rPr>
          <w:color w:val="000000"/>
          <w:sz w:val="22"/>
          <w:szCs w:val="22"/>
        </w:rPr>
        <w:t>Urbroj:50501-5/2-14</w:t>
      </w:r>
      <w:r w:rsidRPr="004F4EAC">
        <w:rPr>
          <w:color w:val="000000"/>
          <w:sz w:val="22"/>
          <w:szCs w:val="22"/>
        </w:rPr>
        <w:br/>
      </w:r>
      <w:r w:rsidRPr="004F4EAC">
        <w:rPr>
          <w:color w:val="000000"/>
          <w:sz w:val="22"/>
          <w:szCs w:val="22"/>
        </w:rPr>
        <w:br/>
        <w:t>Datum: 6. veljače 2014.</w:t>
      </w:r>
    </w:p>
    <w:p w:rsidR="004F4EAC" w:rsidRPr="004F4EAC" w:rsidRDefault="004F4EAC" w:rsidP="004F4EAC">
      <w:pPr>
        <w:pStyle w:val="t-9-8-potpis"/>
        <w:shd w:val="clear" w:color="auto" w:fill="FFFFFF"/>
        <w:spacing w:before="0" w:beforeAutospacing="0" w:after="0" w:afterAutospacing="0"/>
        <w:ind w:left="6464"/>
        <w:jc w:val="center"/>
        <w:textAlignment w:val="baseline"/>
        <w:rPr>
          <w:color w:val="000000"/>
          <w:sz w:val="22"/>
          <w:szCs w:val="22"/>
        </w:rPr>
      </w:pPr>
      <w:r w:rsidRPr="004F4EAC">
        <w:rPr>
          <w:color w:val="000000"/>
          <w:sz w:val="22"/>
          <w:szCs w:val="22"/>
        </w:rPr>
        <w:t>Glavna urednica</w:t>
      </w:r>
      <w:r w:rsidRPr="004F4EAC">
        <w:rPr>
          <w:color w:val="000000"/>
          <w:sz w:val="22"/>
          <w:szCs w:val="22"/>
        </w:rPr>
        <w:br/>
      </w:r>
      <w:r w:rsidRPr="004F4EAC">
        <w:rPr>
          <w:color w:val="000000"/>
          <w:sz w:val="22"/>
          <w:szCs w:val="22"/>
        </w:rPr>
        <w:br/>
      </w:r>
      <w:r w:rsidRPr="004F4EAC">
        <w:rPr>
          <w:rStyle w:val="bold"/>
          <w:b/>
          <w:bCs/>
          <w:color w:val="000000"/>
          <w:sz w:val="22"/>
          <w:szCs w:val="22"/>
          <w:bdr w:val="none" w:sz="0" w:space="0" w:color="auto" w:frame="1"/>
        </w:rPr>
        <w:t xml:space="preserve">Zdenka </w:t>
      </w:r>
      <w:proofErr w:type="spellStart"/>
      <w:r w:rsidRPr="004F4EAC">
        <w:rPr>
          <w:rStyle w:val="bold"/>
          <w:b/>
          <w:bCs/>
          <w:color w:val="000000"/>
          <w:sz w:val="22"/>
          <w:szCs w:val="22"/>
          <w:bdr w:val="none" w:sz="0" w:space="0" w:color="auto" w:frame="1"/>
        </w:rPr>
        <w:t>Pogarčić</w:t>
      </w:r>
      <w:proofErr w:type="spellEnd"/>
      <w:r w:rsidRPr="004F4EAC">
        <w:rPr>
          <w:rStyle w:val="bold"/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Pr="004F4EAC">
        <w:rPr>
          <w:color w:val="000000"/>
          <w:sz w:val="22"/>
          <w:szCs w:val="22"/>
        </w:rPr>
        <w:t> v. r.</w:t>
      </w:r>
    </w:p>
    <w:p w:rsidR="004F4EAC" w:rsidRPr="004F4EAC" w:rsidRDefault="004F4EAC" w:rsidP="004F4EA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666666"/>
          <w:bdr w:val="none" w:sz="0" w:space="0" w:color="auto" w:frame="1"/>
          <w:lang w:eastAsia="hr-HR"/>
        </w:rPr>
      </w:pPr>
      <w:bookmarkStart w:id="0" w:name="_GoBack"/>
      <w:bookmarkEnd w:id="0"/>
    </w:p>
    <w:p w:rsidR="004F4EAC" w:rsidRPr="004F4EAC" w:rsidRDefault="004F4EAC" w:rsidP="004F4EA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666666"/>
          <w:lang w:eastAsia="hr-HR"/>
        </w:rPr>
      </w:pPr>
    </w:p>
    <w:p w:rsidR="00174C2D" w:rsidRPr="004F4EAC" w:rsidRDefault="00174C2D">
      <w:pPr>
        <w:rPr>
          <w:rFonts w:ascii="Times New Roman" w:hAnsi="Times New Roman" w:cs="Times New Roman"/>
        </w:rPr>
      </w:pPr>
    </w:p>
    <w:sectPr w:rsidR="00174C2D" w:rsidRPr="004F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AC"/>
    <w:rsid w:val="00174C2D"/>
    <w:rsid w:val="004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022F"/>
  <w15:chartTrackingRefBased/>
  <w15:docId w15:val="{A560817D-4F24-4AFC-BB03-6C88F0F4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E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4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4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4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4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F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</cp:lastModifiedBy>
  <cp:revision>1</cp:revision>
  <dcterms:created xsi:type="dcterms:W3CDTF">2021-02-03T11:54:00Z</dcterms:created>
  <dcterms:modified xsi:type="dcterms:W3CDTF">2021-02-03T11:58:00Z</dcterms:modified>
</cp:coreProperties>
</file>