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334A4" w14:textId="77777777" w:rsidR="00391A56" w:rsidRDefault="00391A56" w:rsidP="00391A56">
      <w:pPr>
        <w:rPr>
          <w:rFonts w:ascii="Arial" w:eastAsia="Calibri" w:hAnsi="Arial" w:cs="Arial"/>
          <w:b/>
          <w:sz w:val="36"/>
        </w:rPr>
      </w:pPr>
      <w:bookmarkStart w:id="0" w:name="_GoBack"/>
      <w:bookmarkEnd w:id="0"/>
      <w:r>
        <w:rPr>
          <w:rFonts w:ascii="Arial" w:eastAsia="Calibri" w:hAnsi="Arial" w:cs="Arial"/>
          <w:b/>
          <w:sz w:val="36"/>
        </w:rPr>
        <w:t>Elementi ocjenjivanja i oblici vrednovanja učeničkih postignuća</w:t>
      </w:r>
    </w:p>
    <w:p w14:paraId="3ED74B80" w14:textId="78FE4343" w:rsidR="00391A56" w:rsidRDefault="00391A56" w:rsidP="00391A56">
      <w:pPr>
        <w:rPr>
          <w:rFonts w:ascii="Arial" w:eastAsia="Calibri" w:hAnsi="Arial" w:cs="Arial"/>
          <w:b/>
          <w:sz w:val="24"/>
        </w:rPr>
      </w:pPr>
      <w:r>
        <w:rPr>
          <w:rFonts w:ascii="Arial" w:eastAsia="Calibri" w:hAnsi="Arial" w:cs="Arial"/>
          <w:b/>
          <w:sz w:val="24"/>
        </w:rPr>
        <w:t>Elementi ocjenjivanja</w:t>
      </w:r>
    </w:p>
    <w:p w14:paraId="4D67552E" w14:textId="77777777" w:rsidR="00BA1419" w:rsidRDefault="00BA1419" w:rsidP="00391A56">
      <w:pPr>
        <w:rPr>
          <w:rFonts w:ascii="Arial" w:eastAsia="Calibri" w:hAnsi="Arial" w:cs="Arial"/>
          <w:b/>
          <w:sz w:val="24"/>
        </w:rPr>
      </w:pPr>
    </w:p>
    <w:p w14:paraId="647831C2" w14:textId="77777777" w:rsidR="00391A56" w:rsidRDefault="00391A56" w:rsidP="00391A56">
      <w:pPr>
        <w:spacing w:after="0"/>
        <w:rPr>
          <w:rFonts w:ascii="Arial" w:eastAsia="Calibri" w:hAnsi="Arial" w:cs="Arial"/>
          <w:sz w:val="24"/>
        </w:rPr>
      </w:pPr>
      <w:r>
        <w:rPr>
          <w:rFonts w:ascii="Arial" w:eastAsia="Calibri" w:hAnsi="Arial" w:cs="Arial"/>
          <w:b/>
          <w:sz w:val="24"/>
        </w:rPr>
        <w:t xml:space="preserve">1. </w:t>
      </w:r>
      <w:r>
        <w:rPr>
          <w:rFonts w:ascii="Arial" w:eastAsia="Calibri" w:hAnsi="Arial" w:cs="Arial"/>
          <w:b/>
          <w:iCs/>
          <w:sz w:val="24"/>
        </w:rPr>
        <w:t>usvojenost kemijskih koncepata</w:t>
      </w:r>
      <w:r>
        <w:rPr>
          <w:rFonts w:ascii="Arial" w:eastAsia="Calibri" w:hAnsi="Arial" w:cs="Arial"/>
          <w:sz w:val="24"/>
        </w:rPr>
        <w:t xml:space="preserve"> (znanje i razumijevanje) </w:t>
      </w:r>
    </w:p>
    <w:p w14:paraId="7219CB85" w14:textId="77777777" w:rsidR="00391A56" w:rsidRPr="00BA1419" w:rsidRDefault="00391A56" w:rsidP="00391A56">
      <w:pPr>
        <w:numPr>
          <w:ilvl w:val="0"/>
          <w:numId w:val="7"/>
        </w:numPr>
        <w:spacing w:after="0" w:line="256" w:lineRule="auto"/>
        <w:rPr>
          <w:rFonts w:ascii="Arial" w:eastAsia="Calibri" w:hAnsi="Arial" w:cs="Arial"/>
          <w:sz w:val="20"/>
          <w:szCs w:val="20"/>
        </w:rPr>
      </w:pPr>
      <w:r w:rsidRPr="00BA1419">
        <w:rPr>
          <w:rFonts w:ascii="Arial" w:eastAsia="Calibri" w:hAnsi="Arial" w:cs="Arial"/>
          <w:sz w:val="20"/>
          <w:szCs w:val="20"/>
        </w:rPr>
        <w:t>poznavanje temeljnih pojmova i stručnog nazivlja</w:t>
      </w:r>
    </w:p>
    <w:p w14:paraId="62A1AAAB" w14:textId="77777777" w:rsidR="00391A56" w:rsidRPr="00BA1419" w:rsidRDefault="00391A56" w:rsidP="00391A56">
      <w:pPr>
        <w:numPr>
          <w:ilvl w:val="0"/>
          <w:numId w:val="7"/>
        </w:numPr>
        <w:spacing w:after="0" w:line="256" w:lineRule="auto"/>
        <w:rPr>
          <w:rFonts w:ascii="Arial" w:eastAsia="Calibri" w:hAnsi="Arial" w:cs="Arial"/>
          <w:sz w:val="20"/>
          <w:szCs w:val="20"/>
        </w:rPr>
      </w:pPr>
      <w:r w:rsidRPr="00BA1419">
        <w:rPr>
          <w:rFonts w:ascii="Arial" w:eastAsia="Calibri" w:hAnsi="Arial" w:cs="Arial"/>
          <w:sz w:val="20"/>
          <w:szCs w:val="20"/>
        </w:rPr>
        <w:t>razumijevanje pojava i procesa</w:t>
      </w:r>
    </w:p>
    <w:p w14:paraId="6F1D5DFA" w14:textId="77777777" w:rsidR="00391A56" w:rsidRPr="00BA1419" w:rsidRDefault="00391A56" w:rsidP="00391A56">
      <w:pPr>
        <w:numPr>
          <w:ilvl w:val="0"/>
          <w:numId w:val="7"/>
        </w:numPr>
        <w:spacing w:after="0" w:line="256" w:lineRule="auto"/>
        <w:rPr>
          <w:rFonts w:ascii="Arial" w:eastAsia="Calibri" w:hAnsi="Arial" w:cs="Arial"/>
          <w:sz w:val="20"/>
          <w:szCs w:val="20"/>
        </w:rPr>
      </w:pPr>
      <w:r w:rsidRPr="00BA1419">
        <w:rPr>
          <w:rFonts w:ascii="Arial" w:eastAsia="Calibri" w:hAnsi="Arial" w:cs="Arial"/>
          <w:sz w:val="20"/>
          <w:szCs w:val="20"/>
        </w:rPr>
        <w:t>objašnjavanje međuodnosa i uzročno-posljedičnih veza</w:t>
      </w:r>
    </w:p>
    <w:p w14:paraId="54AB2353" w14:textId="77777777" w:rsidR="00391A56" w:rsidRPr="00BA1419" w:rsidRDefault="00391A56" w:rsidP="00391A56">
      <w:pPr>
        <w:numPr>
          <w:ilvl w:val="0"/>
          <w:numId w:val="7"/>
        </w:numPr>
        <w:spacing w:after="0" w:line="256" w:lineRule="auto"/>
        <w:rPr>
          <w:rFonts w:ascii="Arial" w:eastAsia="Calibri" w:hAnsi="Arial" w:cs="Arial"/>
          <w:sz w:val="20"/>
          <w:szCs w:val="20"/>
        </w:rPr>
      </w:pPr>
      <w:r w:rsidRPr="00BA1419">
        <w:rPr>
          <w:rFonts w:ascii="Arial" w:eastAsia="Calibri" w:hAnsi="Arial" w:cs="Arial"/>
          <w:sz w:val="20"/>
          <w:szCs w:val="20"/>
        </w:rPr>
        <w:t>prosudbe o znanju i razumijevanju činjenica, pojmova, koncepta i postupaka u kemiji</w:t>
      </w:r>
    </w:p>
    <w:p w14:paraId="44770962" w14:textId="77777777" w:rsidR="00391A56" w:rsidRPr="00BA1419" w:rsidRDefault="00391A56" w:rsidP="00391A56">
      <w:pPr>
        <w:spacing w:before="240" w:after="0"/>
        <w:rPr>
          <w:rFonts w:ascii="Arial" w:eastAsia="Calibri" w:hAnsi="Arial" w:cs="Arial"/>
          <w:sz w:val="20"/>
          <w:szCs w:val="20"/>
        </w:rPr>
      </w:pPr>
      <w:r w:rsidRPr="00BA1419">
        <w:rPr>
          <w:rFonts w:ascii="Arial" w:eastAsia="Calibri" w:hAnsi="Arial" w:cs="Arial"/>
          <w:b/>
          <w:sz w:val="20"/>
          <w:szCs w:val="20"/>
        </w:rPr>
        <w:t xml:space="preserve">2. </w:t>
      </w:r>
      <w:r w:rsidRPr="00BA1419">
        <w:rPr>
          <w:rFonts w:ascii="Arial" w:eastAsia="Calibri" w:hAnsi="Arial" w:cs="Arial"/>
          <w:b/>
          <w:iCs/>
          <w:sz w:val="20"/>
          <w:szCs w:val="20"/>
        </w:rPr>
        <w:t>prirodoznanstvene kompetencije</w:t>
      </w:r>
      <w:r w:rsidRPr="00BA1419">
        <w:rPr>
          <w:rFonts w:ascii="Arial" w:eastAsia="Calibri" w:hAnsi="Arial" w:cs="Arial"/>
          <w:sz w:val="20"/>
          <w:szCs w:val="20"/>
        </w:rPr>
        <w:t xml:space="preserve"> (računski i problemski zadaci, seminarski i projektni radovi, školski i domaći radovi, plakati, referati, prezentacije, umne mape, praktični radovi i sl.) </w:t>
      </w:r>
    </w:p>
    <w:p w14:paraId="25AFD376" w14:textId="77777777" w:rsidR="00391A56" w:rsidRPr="00BA1419" w:rsidRDefault="00391A56" w:rsidP="00391A56">
      <w:pPr>
        <w:numPr>
          <w:ilvl w:val="0"/>
          <w:numId w:val="8"/>
        </w:numPr>
        <w:spacing w:after="0" w:line="256" w:lineRule="auto"/>
        <w:rPr>
          <w:rFonts w:ascii="Arial" w:eastAsia="Calibri" w:hAnsi="Arial" w:cs="Arial"/>
          <w:sz w:val="20"/>
          <w:szCs w:val="20"/>
        </w:rPr>
      </w:pPr>
      <w:r w:rsidRPr="00BA1419">
        <w:rPr>
          <w:rFonts w:ascii="Arial" w:eastAsia="Calibri" w:hAnsi="Arial" w:cs="Arial"/>
          <w:sz w:val="20"/>
          <w:szCs w:val="20"/>
        </w:rPr>
        <w:t>sposobnost primjene stečenog znanja u rješavanju konkretnih problemskih situacija</w:t>
      </w:r>
    </w:p>
    <w:p w14:paraId="65502E0E" w14:textId="77777777" w:rsidR="00391A56" w:rsidRPr="00BA1419" w:rsidRDefault="00391A56" w:rsidP="00391A56">
      <w:pPr>
        <w:numPr>
          <w:ilvl w:val="0"/>
          <w:numId w:val="8"/>
        </w:numPr>
        <w:spacing w:after="0" w:line="256" w:lineRule="auto"/>
        <w:rPr>
          <w:rFonts w:ascii="Arial" w:eastAsia="Calibri" w:hAnsi="Arial" w:cs="Arial"/>
          <w:sz w:val="20"/>
          <w:szCs w:val="20"/>
        </w:rPr>
      </w:pPr>
      <w:r w:rsidRPr="00BA1419">
        <w:rPr>
          <w:rFonts w:ascii="Arial" w:eastAsia="Calibri" w:hAnsi="Arial" w:cs="Arial"/>
          <w:sz w:val="20"/>
          <w:szCs w:val="20"/>
        </w:rPr>
        <w:t>primjena matematičkih vještina</w:t>
      </w:r>
    </w:p>
    <w:p w14:paraId="5003C745" w14:textId="77777777" w:rsidR="00391A56" w:rsidRPr="00BA1419" w:rsidRDefault="00391A56" w:rsidP="00391A56">
      <w:pPr>
        <w:numPr>
          <w:ilvl w:val="0"/>
          <w:numId w:val="8"/>
        </w:numPr>
        <w:spacing w:after="0" w:line="256" w:lineRule="auto"/>
        <w:rPr>
          <w:rFonts w:ascii="Arial" w:eastAsia="Calibri" w:hAnsi="Arial" w:cs="Arial"/>
          <w:sz w:val="20"/>
          <w:szCs w:val="20"/>
        </w:rPr>
      </w:pPr>
      <w:r w:rsidRPr="00BA1419">
        <w:rPr>
          <w:rFonts w:ascii="Arial" w:eastAsia="Calibri" w:hAnsi="Arial" w:cs="Arial"/>
          <w:sz w:val="20"/>
          <w:szCs w:val="20"/>
        </w:rPr>
        <w:t>uočavanje zakonitosti uopćavanjem podataka</w:t>
      </w:r>
    </w:p>
    <w:p w14:paraId="3C008965" w14:textId="77777777" w:rsidR="00391A56" w:rsidRPr="00BA1419" w:rsidRDefault="00391A56" w:rsidP="00391A56">
      <w:pPr>
        <w:numPr>
          <w:ilvl w:val="0"/>
          <w:numId w:val="8"/>
        </w:numPr>
        <w:spacing w:after="0" w:line="256" w:lineRule="auto"/>
        <w:rPr>
          <w:rFonts w:ascii="Arial" w:eastAsia="Calibri" w:hAnsi="Arial" w:cs="Arial"/>
          <w:sz w:val="20"/>
          <w:szCs w:val="20"/>
        </w:rPr>
      </w:pPr>
      <w:r w:rsidRPr="00BA1419">
        <w:rPr>
          <w:rFonts w:ascii="Arial" w:eastAsia="Calibri" w:hAnsi="Arial" w:cs="Arial"/>
          <w:sz w:val="20"/>
          <w:szCs w:val="20"/>
        </w:rPr>
        <w:t>sposobnost i vještina prikazivanja dostupnih podataka o nekoj pojavi ili procesu na znanstveni način te razvrstavanja u kategorije</w:t>
      </w:r>
    </w:p>
    <w:p w14:paraId="7BA3ADAC" w14:textId="77777777" w:rsidR="00391A56" w:rsidRPr="00BA1419" w:rsidRDefault="00391A56" w:rsidP="00391A56">
      <w:pPr>
        <w:numPr>
          <w:ilvl w:val="0"/>
          <w:numId w:val="8"/>
        </w:numPr>
        <w:spacing w:after="0" w:line="256" w:lineRule="auto"/>
        <w:rPr>
          <w:rFonts w:ascii="Arial" w:eastAsia="Calibri" w:hAnsi="Arial" w:cs="Arial"/>
          <w:sz w:val="20"/>
          <w:szCs w:val="20"/>
        </w:rPr>
      </w:pPr>
      <w:r w:rsidRPr="00BA1419">
        <w:rPr>
          <w:rFonts w:ascii="Arial" w:eastAsia="Calibri" w:hAnsi="Arial" w:cs="Arial"/>
          <w:sz w:val="20"/>
          <w:szCs w:val="20"/>
        </w:rPr>
        <w:t>raspravljanje problema (pojave) s različitih motrišta</w:t>
      </w:r>
    </w:p>
    <w:p w14:paraId="514A9259" w14:textId="77777777" w:rsidR="00391A56" w:rsidRPr="00BA1419" w:rsidRDefault="00391A56" w:rsidP="00391A56">
      <w:pPr>
        <w:numPr>
          <w:ilvl w:val="0"/>
          <w:numId w:val="8"/>
        </w:numPr>
        <w:spacing w:after="0" w:line="256" w:lineRule="auto"/>
        <w:rPr>
          <w:rFonts w:ascii="Arial" w:eastAsia="Calibri" w:hAnsi="Arial" w:cs="Arial"/>
          <w:sz w:val="20"/>
          <w:szCs w:val="20"/>
        </w:rPr>
      </w:pPr>
      <w:r w:rsidRPr="00BA1419">
        <w:rPr>
          <w:rFonts w:ascii="Arial" w:eastAsia="Calibri" w:hAnsi="Arial" w:cs="Arial"/>
          <w:sz w:val="20"/>
          <w:szCs w:val="20"/>
        </w:rPr>
        <w:t>smisleno raščlanjivanja problema (tabelarni prikaz, grafikon) i prikazivanje međuodnosa</w:t>
      </w:r>
    </w:p>
    <w:p w14:paraId="34DD4BB5" w14:textId="77777777" w:rsidR="00391A56" w:rsidRPr="00BA1419" w:rsidRDefault="00391A56" w:rsidP="00391A56">
      <w:pPr>
        <w:spacing w:after="0"/>
        <w:rPr>
          <w:rFonts w:ascii="Arial" w:eastAsia="Calibri" w:hAnsi="Arial" w:cs="Arial"/>
          <w:sz w:val="20"/>
          <w:szCs w:val="20"/>
        </w:rPr>
      </w:pPr>
    </w:p>
    <w:p w14:paraId="5E0FC0D3" w14:textId="77777777" w:rsidR="00BA1419" w:rsidRDefault="00BA1419" w:rsidP="00391A56">
      <w:pPr>
        <w:rPr>
          <w:rFonts w:ascii="Arial" w:eastAsia="Calibri" w:hAnsi="Arial" w:cs="Arial"/>
          <w:b/>
          <w:sz w:val="20"/>
          <w:szCs w:val="20"/>
        </w:rPr>
      </w:pPr>
    </w:p>
    <w:p w14:paraId="28AE1D65" w14:textId="252F40E2" w:rsidR="00391A56" w:rsidRDefault="00391A56" w:rsidP="00391A56">
      <w:pPr>
        <w:rPr>
          <w:rFonts w:ascii="Arial" w:eastAsia="Calibri" w:hAnsi="Arial" w:cs="Arial"/>
          <w:b/>
          <w:sz w:val="20"/>
          <w:szCs w:val="20"/>
        </w:rPr>
      </w:pPr>
      <w:r w:rsidRPr="00BA1419">
        <w:rPr>
          <w:rFonts w:ascii="Arial" w:eastAsia="Calibri" w:hAnsi="Arial" w:cs="Arial"/>
          <w:b/>
          <w:sz w:val="20"/>
          <w:szCs w:val="20"/>
        </w:rPr>
        <w:t>Oblici vrednovanja</w:t>
      </w:r>
    </w:p>
    <w:p w14:paraId="20D8D660" w14:textId="39A4E429" w:rsidR="00690D77" w:rsidRDefault="00690D77" w:rsidP="00391A56">
      <w:pPr>
        <w:rPr>
          <w:rFonts w:ascii="Arial" w:eastAsia="Calibri" w:hAnsi="Arial" w:cs="Arial"/>
          <w:b/>
          <w:sz w:val="20"/>
          <w:szCs w:val="20"/>
        </w:rPr>
      </w:pPr>
    </w:p>
    <w:p w14:paraId="05D1D715" w14:textId="77777777" w:rsidR="00690D77" w:rsidRDefault="00690D77" w:rsidP="00391A56">
      <w:pPr>
        <w:rPr>
          <w:rFonts w:ascii="Arial" w:eastAsia="Calibri" w:hAnsi="Arial" w:cs="Arial"/>
          <w:b/>
          <w:sz w:val="20"/>
          <w:szCs w:val="20"/>
        </w:rPr>
      </w:pPr>
    </w:p>
    <w:p w14:paraId="6B56BC02" w14:textId="33263374" w:rsidR="0056294A" w:rsidRPr="00BA1419" w:rsidRDefault="0056294A" w:rsidP="00391A56">
      <w:pPr>
        <w:rPr>
          <w:rFonts w:ascii="Arial" w:eastAsia="Calibri" w:hAnsi="Arial" w:cs="Arial"/>
          <w:b/>
          <w:sz w:val="20"/>
          <w:szCs w:val="20"/>
        </w:rPr>
      </w:pPr>
      <w:proofErr w:type="spellStart"/>
      <w:r w:rsidRPr="00391A56">
        <w:rPr>
          <w:rFonts w:ascii="Calibri" w:eastAsia="Times New Roman" w:hAnsi="Calibri" w:cs="Calibri"/>
          <w:b/>
          <w:lang w:val="en-US" w:eastAsia="hr-HR"/>
        </w:rPr>
        <w:t>Tablica</w:t>
      </w:r>
      <w:proofErr w:type="spellEnd"/>
      <w:r w:rsidRPr="00391A56">
        <w:rPr>
          <w:rFonts w:ascii="Calibri" w:eastAsia="Times New Roman" w:hAnsi="Calibri" w:cs="Calibri"/>
          <w:b/>
          <w:lang w:val="en-US" w:eastAsia="hr-HR"/>
        </w:rPr>
        <w:t xml:space="preserve"> </w:t>
      </w:r>
      <w:r>
        <w:rPr>
          <w:rFonts w:ascii="Calibri" w:eastAsia="Times New Roman" w:hAnsi="Calibri" w:cs="Calibri"/>
          <w:b/>
          <w:lang w:val="en-US" w:eastAsia="hr-HR"/>
        </w:rPr>
        <w:t>1</w:t>
      </w:r>
      <w:r w:rsidRPr="00391A56">
        <w:rPr>
          <w:rFonts w:ascii="Calibri" w:eastAsia="Times New Roman" w:hAnsi="Calibri" w:cs="Calibri"/>
          <w:b/>
          <w:lang w:val="en-US" w:eastAsia="hr-HR"/>
        </w:rPr>
        <w:t>.</w:t>
      </w:r>
    </w:p>
    <w:tbl>
      <w:tblPr>
        <w:tblStyle w:val="Reetkatablice"/>
        <w:tblW w:w="0" w:type="auto"/>
        <w:tblInd w:w="0" w:type="dxa"/>
        <w:tblLook w:val="04A0" w:firstRow="1" w:lastRow="0" w:firstColumn="1" w:lastColumn="0" w:noHBand="0" w:noVBand="1"/>
      </w:tblPr>
      <w:tblGrid>
        <w:gridCol w:w="3485"/>
        <w:gridCol w:w="3485"/>
        <w:gridCol w:w="3486"/>
      </w:tblGrid>
      <w:tr w:rsidR="00391A56" w14:paraId="284447D9" w14:textId="77777777" w:rsidTr="00B775D5">
        <w:trPr>
          <w:trHeight w:val="310"/>
        </w:trPr>
        <w:tc>
          <w:tcPr>
            <w:tcW w:w="3485" w:type="dxa"/>
            <w:shd w:val="clear" w:color="auto" w:fill="FFFFFF" w:themeFill="background1"/>
            <w:hideMark/>
          </w:tcPr>
          <w:p w14:paraId="3AAA7FD6" w14:textId="77777777" w:rsidR="00391A56" w:rsidRDefault="00391A56">
            <w:pPr>
              <w:rPr>
                <w:rFonts w:ascii="Arial" w:eastAsia="Calibri" w:hAnsi="Arial" w:cs="Arial"/>
                <w:sz w:val="20"/>
              </w:rPr>
            </w:pPr>
            <w:r>
              <w:rPr>
                <w:rFonts w:ascii="Arial" w:eastAsia="Calibri" w:hAnsi="Arial" w:cs="Arial"/>
                <w:b/>
                <w:bCs/>
                <w:sz w:val="20"/>
              </w:rPr>
              <w:t>Vrednovanje za učenje</w:t>
            </w:r>
          </w:p>
        </w:tc>
        <w:tc>
          <w:tcPr>
            <w:tcW w:w="3485" w:type="dxa"/>
            <w:shd w:val="clear" w:color="auto" w:fill="FFFFFF" w:themeFill="background1"/>
            <w:hideMark/>
          </w:tcPr>
          <w:p w14:paraId="39F70DE8" w14:textId="77777777" w:rsidR="00391A56" w:rsidRDefault="00391A56">
            <w:pPr>
              <w:rPr>
                <w:rFonts w:ascii="Arial" w:eastAsia="Calibri" w:hAnsi="Arial" w:cs="Arial"/>
                <w:sz w:val="20"/>
              </w:rPr>
            </w:pPr>
            <w:r>
              <w:rPr>
                <w:rFonts w:ascii="Arial" w:eastAsia="Calibri" w:hAnsi="Arial" w:cs="Arial"/>
                <w:b/>
                <w:bCs/>
                <w:sz w:val="20"/>
              </w:rPr>
              <w:t>Vrednovanje kao učenje</w:t>
            </w:r>
          </w:p>
        </w:tc>
        <w:tc>
          <w:tcPr>
            <w:tcW w:w="3486" w:type="dxa"/>
            <w:shd w:val="clear" w:color="auto" w:fill="FFFFFF" w:themeFill="background1"/>
            <w:hideMark/>
          </w:tcPr>
          <w:p w14:paraId="55DD5CF7" w14:textId="77777777" w:rsidR="00391A56" w:rsidRDefault="00391A56">
            <w:pPr>
              <w:rPr>
                <w:rFonts w:ascii="Arial" w:eastAsia="Calibri" w:hAnsi="Arial" w:cs="Arial"/>
                <w:sz w:val="20"/>
              </w:rPr>
            </w:pPr>
            <w:r>
              <w:rPr>
                <w:rFonts w:ascii="Arial" w:eastAsia="Calibri" w:hAnsi="Arial" w:cs="Arial"/>
                <w:b/>
                <w:bCs/>
                <w:sz w:val="20"/>
              </w:rPr>
              <w:t>Vrednovanje naučenog</w:t>
            </w:r>
          </w:p>
        </w:tc>
      </w:tr>
      <w:tr w:rsidR="00391A56" w14:paraId="4766024A" w14:textId="77777777" w:rsidTr="00B775D5">
        <w:tc>
          <w:tcPr>
            <w:tcW w:w="3485" w:type="dxa"/>
            <w:hideMark/>
          </w:tcPr>
          <w:p w14:paraId="5E851AAF" w14:textId="77777777" w:rsidR="00391A56" w:rsidRDefault="00391A56" w:rsidP="00391A56">
            <w:pPr>
              <w:numPr>
                <w:ilvl w:val="0"/>
                <w:numId w:val="9"/>
              </w:numPr>
              <w:spacing w:before="240" w:line="256" w:lineRule="auto"/>
              <w:ind w:left="567" w:hanging="425"/>
              <w:rPr>
                <w:rFonts w:ascii="Arial" w:eastAsia="Calibri" w:hAnsi="Arial" w:cs="Arial"/>
                <w:sz w:val="20"/>
              </w:rPr>
            </w:pPr>
            <w:r>
              <w:rPr>
                <w:rFonts w:ascii="Arial" w:eastAsia="Calibri" w:hAnsi="Arial" w:cs="Arial"/>
                <w:sz w:val="20"/>
              </w:rPr>
              <w:t>povratna informacija (razgovor, postavljanje pitanja) </w:t>
            </w:r>
          </w:p>
          <w:p w14:paraId="335D9706" w14:textId="77777777" w:rsidR="00391A56" w:rsidRDefault="00391A56" w:rsidP="00391A56">
            <w:pPr>
              <w:numPr>
                <w:ilvl w:val="0"/>
                <w:numId w:val="9"/>
              </w:numPr>
              <w:spacing w:line="256" w:lineRule="auto"/>
              <w:ind w:left="567" w:hanging="425"/>
              <w:rPr>
                <w:rFonts w:ascii="Arial" w:eastAsia="Calibri" w:hAnsi="Arial" w:cs="Arial"/>
                <w:sz w:val="20"/>
              </w:rPr>
            </w:pPr>
            <w:r>
              <w:rPr>
                <w:rFonts w:ascii="Arial" w:eastAsia="Calibri" w:hAnsi="Arial" w:cs="Arial"/>
                <w:sz w:val="20"/>
              </w:rPr>
              <w:t>provjera izrađenog modela i/ili crteža </w:t>
            </w:r>
          </w:p>
          <w:p w14:paraId="287786CA" w14:textId="77777777" w:rsidR="00391A56" w:rsidRDefault="00391A56" w:rsidP="00391A56">
            <w:pPr>
              <w:numPr>
                <w:ilvl w:val="0"/>
                <w:numId w:val="9"/>
              </w:numPr>
              <w:spacing w:line="256" w:lineRule="auto"/>
              <w:ind w:left="567" w:hanging="425"/>
              <w:rPr>
                <w:rFonts w:ascii="Arial" w:eastAsia="Calibri" w:hAnsi="Arial" w:cs="Arial"/>
                <w:sz w:val="20"/>
              </w:rPr>
            </w:pPr>
            <w:r>
              <w:rPr>
                <w:rFonts w:ascii="Arial" w:eastAsia="Calibri" w:hAnsi="Arial" w:cs="Arial"/>
                <w:sz w:val="20"/>
              </w:rPr>
              <w:t>provjera izvedbe pokusa  </w:t>
            </w:r>
          </w:p>
          <w:p w14:paraId="0C7AC369" w14:textId="77777777" w:rsidR="00391A56" w:rsidRDefault="00391A56" w:rsidP="00391A56">
            <w:pPr>
              <w:numPr>
                <w:ilvl w:val="0"/>
                <w:numId w:val="9"/>
              </w:numPr>
              <w:spacing w:line="256" w:lineRule="auto"/>
              <w:ind w:left="567" w:hanging="425"/>
              <w:rPr>
                <w:rFonts w:ascii="Arial" w:eastAsia="Calibri" w:hAnsi="Arial" w:cs="Arial"/>
                <w:sz w:val="20"/>
              </w:rPr>
            </w:pPr>
            <w:r>
              <w:rPr>
                <w:rFonts w:ascii="Arial" w:eastAsia="Calibri" w:hAnsi="Arial" w:cs="Arial"/>
                <w:sz w:val="20"/>
              </w:rPr>
              <w:t>provjera domaćeg i školskog rada </w:t>
            </w:r>
          </w:p>
          <w:p w14:paraId="5CA74652" w14:textId="77777777" w:rsidR="00391A56" w:rsidRDefault="00391A56" w:rsidP="00391A56">
            <w:pPr>
              <w:numPr>
                <w:ilvl w:val="0"/>
                <w:numId w:val="9"/>
              </w:numPr>
              <w:spacing w:line="256" w:lineRule="auto"/>
              <w:ind w:left="567" w:hanging="425"/>
              <w:rPr>
                <w:rFonts w:ascii="Arial" w:eastAsia="Calibri" w:hAnsi="Arial" w:cs="Arial"/>
                <w:sz w:val="20"/>
              </w:rPr>
            </w:pPr>
            <w:r>
              <w:rPr>
                <w:rFonts w:ascii="Arial" w:eastAsia="Calibri" w:hAnsi="Arial" w:cs="Arial"/>
                <w:sz w:val="20"/>
              </w:rPr>
              <w:t>konceptualne i umne mape </w:t>
            </w:r>
          </w:p>
          <w:p w14:paraId="184193F4" w14:textId="77777777" w:rsidR="00391A56" w:rsidRDefault="00391A56" w:rsidP="00391A56">
            <w:pPr>
              <w:numPr>
                <w:ilvl w:val="0"/>
                <w:numId w:val="9"/>
              </w:numPr>
              <w:spacing w:line="256" w:lineRule="auto"/>
              <w:ind w:left="567" w:hanging="425"/>
              <w:rPr>
                <w:rFonts w:ascii="Arial" w:eastAsia="Calibri" w:hAnsi="Arial" w:cs="Arial"/>
                <w:sz w:val="20"/>
              </w:rPr>
            </w:pPr>
            <w:r>
              <w:rPr>
                <w:rFonts w:ascii="Arial" w:eastAsia="Calibri" w:hAnsi="Arial" w:cs="Arial"/>
                <w:sz w:val="20"/>
              </w:rPr>
              <w:t>portfolio </w:t>
            </w:r>
          </w:p>
          <w:p w14:paraId="26D5BB27" w14:textId="77777777" w:rsidR="00391A56" w:rsidRDefault="00391A56" w:rsidP="00391A56">
            <w:pPr>
              <w:numPr>
                <w:ilvl w:val="0"/>
                <w:numId w:val="9"/>
              </w:numPr>
              <w:spacing w:line="256" w:lineRule="auto"/>
              <w:ind w:left="567" w:hanging="425"/>
              <w:rPr>
                <w:rFonts w:ascii="Arial" w:eastAsia="Calibri" w:hAnsi="Arial" w:cs="Arial"/>
                <w:sz w:val="20"/>
              </w:rPr>
            </w:pPr>
            <w:r>
              <w:rPr>
                <w:rFonts w:ascii="Arial" w:eastAsia="Calibri" w:hAnsi="Arial" w:cs="Arial"/>
                <w:sz w:val="20"/>
              </w:rPr>
              <w:t>kraće pisane ili on-line provjere znanja </w:t>
            </w:r>
          </w:p>
          <w:p w14:paraId="707993E4" w14:textId="77777777" w:rsidR="00391A56" w:rsidRDefault="00391A56" w:rsidP="00391A56">
            <w:pPr>
              <w:numPr>
                <w:ilvl w:val="0"/>
                <w:numId w:val="9"/>
              </w:numPr>
              <w:spacing w:line="256" w:lineRule="auto"/>
              <w:ind w:left="567" w:hanging="425"/>
              <w:rPr>
                <w:rFonts w:ascii="Arial" w:eastAsia="Calibri" w:hAnsi="Arial" w:cs="Arial"/>
                <w:sz w:val="20"/>
              </w:rPr>
            </w:pPr>
            <w:r>
              <w:rPr>
                <w:rFonts w:ascii="Arial" w:eastAsia="Calibri" w:hAnsi="Arial" w:cs="Arial"/>
                <w:sz w:val="20"/>
              </w:rPr>
              <w:t>dnevnik učenja </w:t>
            </w:r>
          </w:p>
        </w:tc>
        <w:tc>
          <w:tcPr>
            <w:tcW w:w="3485" w:type="dxa"/>
            <w:hideMark/>
          </w:tcPr>
          <w:p w14:paraId="032B9209" w14:textId="77777777" w:rsidR="00391A56" w:rsidRDefault="00391A56" w:rsidP="00391A56">
            <w:pPr>
              <w:numPr>
                <w:ilvl w:val="0"/>
                <w:numId w:val="9"/>
              </w:numPr>
              <w:spacing w:before="240" w:line="256" w:lineRule="auto"/>
              <w:ind w:left="573" w:hanging="396"/>
              <w:rPr>
                <w:rFonts w:ascii="Arial" w:eastAsia="Calibri" w:hAnsi="Arial" w:cs="Arial"/>
                <w:sz w:val="20"/>
              </w:rPr>
            </w:pPr>
            <w:r>
              <w:rPr>
                <w:rFonts w:ascii="Arial" w:eastAsia="Calibri" w:hAnsi="Arial" w:cs="Arial"/>
                <w:sz w:val="20"/>
              </w:rPr>
              <w:t>portfolio </w:t>
            </w:r>
          </w:p>
          <w:p w14:paraId="398E0EA7" w14:textId="77777777" w:rsidR="00391A56" w:rsidRDefault="00391A56" w:rsidP="00391A56">
            <w:pPr>
              <w:numPr>
                <w:ilvl w:val="0"/>
                <w:numId w:val="9"/>
              </w:numPr>
              <w:spacing w:line="256" w:lineRule="auto"/>
              <w:ind w:left="573" w:hanging="396"/>
              <w:rPr>
                <w:rFonts w:ascii="Arial" w:eastAsia="Calibri" w:hAnsi="Arial" w:cs="Arial"/>
                <w:sz w:val="20"/>
              </w:rPr>
            </w:pPr>
            <w:r>
              <w:rPr>
                <w:rFonts w:ascii="Arial" w:eastAsia="Calibri" w:hAnsi="Arial" w:cs="Arial"/>
                <w:sz w:val="20"/>
              </w:rPr>
              <w:t>dnevnik učenja </w:t>
            </w:r>
          </w:p>
          <w:p w14:paraId="19D4FD08" w14:textId="77777777" w:rsidR="00391A56" w:rsidRDefault="00391A56" w:rsidP="00391A56">
            <w:pPr>
              <w:numPr>
                <w:ilvl w:val="0"/>
                <w:numId w:val="9"/>
              </w:numPr>
              <w:spacing w:line="256" w:lineRule="auto"/>
              <w:ind w:left="573" w:hanging="396"/>
              <w:rPr>
                <w:rFonts w:ascii="Arial" w:eastAsia="Calibri" w:hAnsi="Arial" w:cs="Arial"/>
                <w:sz w:val="20"/>
              </w:rPr>
            </w:pPr>
            <w:r>
              <w:rPr>
                <w:rFonts w:ascii="Arial" w:eastAsia="Calibri" w:hAnsi="Arial" w:cs="Arial"/>
                <w:sz w:val="20"/>
              </w:rPr>
              <w:t>križaljke </w:t>
            </w:r>
          </w:p>
          <w:p w14:paraId="1AFBD6A7" w14:textId="77777777" w:rsidR="00391A56" w:rsidRDefault="00391A56" w:rsidP="00391A56">
            <w:pPr>
              <w:numPr>
                <w:ilvl w:val="0"/>
                <w:numId w:val="9"/>
              </w:numPr>
              <w:spacing w:line="256" w:lineRule="auto"/>
              <w:ind w:left="573" w:hanging="396"/>
              <w:rPr>
                <w:rFonts w:ascii="Arial" w:eastAsia="Calibri" w:hAnsi="Arial" w:cs="Arial"/>
                <w:sz w:val="20"/>
              </w:rPr>
            </w:pPr>
            <w:r>
              <w:rPr>
                <w:rFonts w:ascii="Arial" w:eastAsia="Calibri" w:hAnsi="Arial" w:cs="Arial"/>
                <w:sz w:val="20"/>
              </w:rPr>
              <w:t>rješavanje zadataka iz zbirki ili s dostupnih internetskih stranica </w:t>
            </w:r>
          </w:p>
          <w:p w14:paraId="4A6687BA" w14:textId="77777777" w:rsidR="00391A56" w:rsidRDefault="00391A56" w:rsidP="00391A56">
            <w:pPr>
              <w:numPr>
                <w:ilvl w:val="0"/>
                <w:numId w:val="9"/>
              </w:numPr>
              <w:spacing w:line="256" w:lineRule="auto"/>
              <w:ind w:left="573" w:hanging="396"/>
              <w:rPr>
                <w:rFonts w:ascii="Arial" w:eastAsia="Calibri" w:hAnsi="Arial" w:cs="Arial"/>
                <w:sz w:val="20"/>
              </w:rPr>
            </w:pPr>
            <w:proofErr w:type="spellStart"/>
            <w:r>
              <w:rPr>
                <w:rFonts w:ascii="Arial" w:eastAsia="Calibri" w:hAnsi="Arial" w:cs="Arial"/>
                <w:sz w:val="20"/>
              </w:rPr>
              <w:t>samovrednovanje</w:t>
            </w:r>
            <w:proofErr w:type="spellEnd"/>
            <w:r>
              <w:rPr>
                <w:rFonts w:ascii="Arial" w:eastAsia="Calibri" w:hAnsi="Arial" w:cs="Arial"/>
                <w:sz w:val="20"/>
              </w:rPr>
              <w:t xml:space="preserve"> u domaćem i školskom radu, izradi projekta </w:t>
            </w:r>
          </w:p>
          <w:p w14:paraId="5A71DA36" w14:textId="77777777" w:rsidR="00391A56" w:rsidRDefault="00391A56" w:rsidP="00391A56">
            <w:pPr>
              <w:numPr>
                <w:ilvl w:val="0"/>
                <w:numId w:val="9"/>
              </w:numPr>
              <w:spacing w:line="256" w:lineRule="auto"/>
              <w:ind w:left="573" w:hanging="396"/>
              <w:rPr>
                <w:rFonts w:ascii="Arial" w:eastAsia="Calibri" w:hAnsi="Arial" w:cs="Arial"/>
                <w:sz w:val="20"/>
              </w:rPr>
            </w:pPr>
            <w:r>
              <w:rPr>
                <w:rFonts w:ascii="Arial" w:eastAsia="Calibri" w:hAnsi="Arial" w:cs="Arial"/>
                <w:sz w:val="20"/>
              </w:rPr>
              <w:t>vršnjačko vrednovanje</w:t>
            </w:r>
          </w:p>
        </w:tc>
        <w:tc>
          <w:tcPr>
            <w:tcW w:w="3486" w:type="dxa"/>
            <w:hideMark/>
          </w:tcPr>
          <w:p w14:paraId="5CCD3C2E" w14:textId="77777777" w:rsidR="00391A56" w:rsidRDefault="00391A56" w:rsidP="00391A56">
            <w:pPr>
              <w:numPr>
                <w:ilvl w:val="0"/>
                <w:numId w:val="9"/>
              </w:numPr>
              <w:spacing w:before="240" w:line="256" w:lineRule="auto"/>
              <w:ind w:left="599" w:hanging="392"/>
              <w:rPr>
                <w:rFonts w:ascii="Arial" w:eastAsia="Calibri" w:hAnsi="Arial" w:cs="Arial"/>
                <w:sz w:val="20"/>
              </w:rPr>
            </w:pPr>
            <w:r>
              <w:rPr>
                <w:rFonts w:ascii="Arial" w:eastAsia="Calibri" w:hAnsi="Arial" w:cs="Arial"/>
                <w:sz w:val="20"/>
              </w:rPr>
              <w:t>povratna informacija (razgovor, postavljanje pitanja) </w:t>
            </w:r>
          </w:p>
          <w:p w14:paraId="488AA67F" w14:textId="77777777" w:rsidR="00391A56" w:rsidRDefault="00391A56" w:rsidP="00391A56">
            <w:pPr>
              <w:numPr>
                <w:ilvl w:val="0"/>
                <w:numId w:val="9"/>
              </w:numPr>
              <w:spacing w:line="256" w:lineRule="auto"/>
              <w:ind w:left="599" w:hanging="392"/>
              <w:rPr>
                <w:rFonts w:ascii="Arial" w:eastAsia="Calibri" w:hAnsi="Arial" w:cs="Arial"/>
                <w:sz w:val="20"/>
              </w:rPr>
            </w:pPr>
            <w:r>
              <w:rPr>
                <w:rFonts w:ascii="Arial" w:eastAsia="Calibri" w:hAnsi="Arial" w:cs="Arial"/>
                <w:sz w:val="20"/>
              </w:rPr>
              <w:t>ocjenjivanje riješenih zadataka objektivnog tipa </w:t>
            </w:r>
          </w:p>
          <w:p w14:paraId="0A2244A9" w14:textId="77777777" w:rsidR="00391A56" w:rsidRDefault="00391A56" w:rsidP="00391A56">
            <w:pPr>
              <w:numPr>
                <w:ilvl w:val="0"/>
                <w:numId w:val="9"/>
              </w:numPr>
              <w:spacing w:line="256" w:lineRule="auto"/>
              <w:ind w:left="599" w:hanging="392"/>
              <w:rPr>
                <w:rFonts w:ascii="Arial" w:eastAsia="Calibri" w:hAnsi="Arial" w:cs="Arial"/>
                <w:sz w:val="20"/>
              </w:rPr>
            </w:pPr>
            <w:r>
              <w:rPr>
                <w:rFonts w:ascii="Arial" w:eastAsia="Calibri" w:hAnsi="Arial" w:cs="Arial"/>
                <w:sz w:val="20"/>
              </w:rPr>
              <w:t>ocjenjivanje rezultata pokusa, nastavnih listića </w:t>
            </w:r>
          </w:p>
          <w:p w14:paraId="5FB0B7CC" w14:textId="77777777" w:rsidR="00391A56" w:rsidRDefault="00391A56" w:rsidP="00391A56">
            <w:pPr>
              <w:numPr>
                <w:ilvl w:val="0"/>
                <w:numId w:val="9"/>
              </w:numPr>
              <w:spacing w:line="256" w:lineRule="auto"/>
              <w:ind w:left="599" w:hanging="392"/>
              <w:rPr>
                <w:rFonts w:ascii="Arial" w:eastAsia="Calibri" w:hAnsi="Arial" w:cs="Arial"/>
                <w:sz w:val="20"/>
              </w:rPr>
            </w:pPr>
            <w:r>
              <w:rPr>
                <w:rFonts w:ascii="Arial" w:eastAsia="Calibri" w:hAnsi="Arial" w:cs="Arial"/>
                <w:sz w:val="20"/>
              </w:rPr>
              <w:t>rezultati online kviza</w:t>
            </w:r>
          </w:p>
          <w:p w14:paraId="1987F3FD" w14:textId="77777777" w:rsidR="00391A56" w:rsidRDefault="00391A56" w:rsidP="00391A56">
            <w:pPr>
              <w:numPr>
                <w:ilvl w:val="0"/>
                <w:numId w:val="9"/>
              </w:numPr>
              <w:spacing w:line="256" w:lineRule="auto"/>
              <w:ind w:left="599" w:hanging="392"/>
              <w:rPr>
                <w:rFonts w:ascii="Arial" w:eastAsia="Calibri" w:hAnsi="Arial" w:cs="Arial"/>
                <w:sz w:val="20"/>
              </w:rPr>
            </w:pPr>
            <w:r>
              <w:rPr>
                <w:rFonts w:ascii="Arial" w:eastAsia="Calibri" w:hAnsi="Arial" w:cs="Arial"/>
                <w:sz w:val="20"/>
              </w:rPr>
              <w:t>ocjenjivanja rada na tekstu ili online sadržaja </w:t>
            </w:r>
          </w:p>
          <w:p w14:paraId="0FA7F373" w14:textId="77777777" w:rsidR="00391A56" w:rsidRDefault="00391A56" w:rsidP="00391A56">
            <w:pPr>
              <w:numPr>
                <w:ilvl w:val="0"/>
                <w:numId w:val="9"/>
              </w:numPr>
              <w:spacing w:line="256" w:lineRule="auto"/>
              <w:ind w:left="599" w:hanging="392"/>
              <w:rPr>
                <w:rFonts w:ascii="Arial" w:eastAsia="Calibri" w:hAnsi="Arial" w:cs="Arial"/>
                <w:sz w:val="20"/>
              </w:rPr>
            </w:pPr>
            <w:r>
              <w:rPr>
                <w:rFonts w:ascii="Arial" w:eastAsia="Calibri" w:hAnsi="Arial" w:cs="Arial"/>
                <w:sz w:val="20"/>
              </w:rPr>
              <w:t>ocjenjivanje portfolija, konceptualnih mapa, križaljki </w:t>
            </w:r>
          </w:p>
          <w:p w14:paraId="393341A5" w14:textId="77777777" w:rsidR="00391A56" w:rsidRDefault="00391A56" w:rsidP="00391A56">
            <w:pPr>
              <w:numPr>
                <w:ilvl w:val="0"/>
                <w:numId w:val="9"/>
              </w:numPr>
              <w:spacing w:line="256" w:lineRule="auto"/>
              <w:ind w:left="599" w:hanging="392"/>
              <w:rPr>
                <w:rFonts w:ascii="Arial" w:eastAsia="Calibri" w:hAnsi="Arial" w:cs="Arial"/>
                <w:sz w:val="20"/>
              </w:rPr>
            </w:pPr>
            <w:r>
              <w:rPr>
                <w:rFonts w:ascii="Arial" w:eastAsia="Calibri" w:hAnsi="Arial" w:cs="Arial"/>
                <w:sz w:val="20"/>
              </w:rPr>
              <w:t>ocjenjivanje eseja i rasprava </w:t>
            </w:r>
          </w:p>
          <w:p w14:paraId="7E6A19A0" w14:textId="77777777" w:rsidR="00391A56" w:rsidRDefault="00391A56" w:rsidP="00391A56">
            <w:pPr>
              <w:numPr>
                <w:ilvl w:val="0"/>
                <w:numId w:val="9"/>
              </w:numPr>
              <w:spacing w:line="256" w:lineRule="auto"/>
              <w:ind w:left="599" w:hanging="392"/>
              <w:rPr>
                <w:rFonts w:ascii="Arial" w:eastAsia="Calibri" w:hAnsi="Arial" w:cs="Arial"/>
                <w:sz w:val="20"/>
              </w:rPr>
            </w:pPr>
            <w:r>
              <w:rPr>
                <w:rFonts w:ascii="Arial" w:eastAsia="Calibri" w:hAnsi="Arial" w:cs="Arial"/>
                <w:sz w:val="20"/>
              </w:rPr>
              <w:t>ocjenjivanje projektnih radova i prezentacija</w:t>
            </w:r>
          </w:p>
        </w:tc>
      </w:tr>
    </w:tbl>
    <w:p w14:paraId="1488C7FB" w14:textId="6659A593" w:rsidR="00D50A65" w:rsidRDefault="00D50A65" w:rsidP="00D50A65">
      <w:pPr>
        <w:spacing w:after="0" w:line="360" w:lineRule="auto"/>
        <w:rPr>
          <w:rFonts w:ascii="Times New Roman" w:hAnsi="Times New Roman" w:cs="Times New Roman"/>
          <w:sz w:val="24"/>
          <w:szCs w:val="24"/>
        </w:rPr>
      </w:pPr>
    </w:p>
    <w:p w14:paraId="3F45B4CC" w14:textId="77777777" w:rsidR="00690D77" w:rsidRDefault="00690D77" w:rsidP="00D50A65">
      <w:pPr>
        <w:spacing w:after="0" w:line="360" w:lineRule="auto"/>
        <w:rPr>
          <w:rFonts w:ascii="Times New Roman" w:hAnsi="Times New Roman" w:cs="Times New Roman"/>
          <w:b/>
          <w:bCs/>
          <w:sz w:val="24"/>
          <w:szCs w:val="24"/>
        </w:rPr>
      </w:pPr>
    </w:p>
    <w:p w14:paraId="5A7A9155" w14:textId="77777777" w:rsidR="00690D77" w:rsidRDefault="00690D77" w:rsidP="00D50A65">
      <w:pPr>
        <w:spacing w:after="0" w:line="360" w:lineRule="auto"/>
        <w:rPr>
          <w:rFonts w:ascii="Times New Roman" w:hAnsi="Times New Roman" w:cs="Times New Roman"/>
          <w:b/>
          <w:bCs/>
          <w:sz w:val="24"/>
          <w:szCs w:val="24"/>
        </w:rPr>
      </w:pPr>
    </w:p>
    <w:p w14:paraId="1831F10A" w14:textId="2B264BA9" w:rsidR="00C90176" w:rsidRPr="00690D77" w:rsidRDefault="00690D77" w:rsidP="00D50A65">
      <w:pPr>
        <w:spacing w:after="0" w:line="360" w:lineRule="auto"/>
        <w:rPr>
          <w:rFonts w:ascii="Times New Roman" w:hAnsi="Times New Roman" w:cs="Times New Roman"/>
          <w:b/>
          <w:bCs/>
          <w:sz w:val="24"/>
          <w:szCs w:val="24"/>
        </w:rPr>
      </w:pPr>
      <w:r w:rsidRPr="00690D77">
        <w:rPr>
          <w:rFonts w:ascii="Times New Roman" w:hAnsi="Times New Roman" w:cs="Times New Roman"/>
          <w:b/>
          <w:bCs/>
          <w:sz w:val="24"/>
          <w:szCs w:val="24"/>
        </w:rPr>
        <w:t>Elementi i kriteriji ocjenjivanja iz kemije:</w:t>
      </w:r>
    </w:p>
    <w:p w14:paraId="31922E0C" w14:textId="453168ED" w:rsidR="00690D77" w:rsidRPr="00BA1419" w:rsidRDefault="00690D77" w:rsidP="00690D77">
      <w:pPr>
        <w:rPr>
          <w:rFonts w:ascii="Arial" w:eastAsia="Calibri" w:hAnsi="Arial" w:cs="Arial"/>
          <w:b/>
          <w:sz w:val="20"/>
          <w:szCs w:val="20"/>
        </w:rPr>
      </w:pPr>
      <w:proofErr w:type="spellStart"/>
      <w:r w:rsidRPr="00391A56">
        <w:rPr>
          <w:rFonts w:ascii="Calibri" w:eastAsia="Times New Roman" w:hAnsi="Calibri" w:cs="Calibri"/>
          <w:b/>
          <w:lang w:val="en-US" w:eastAsia="hr-HR"/>
        </w:rPr>
        <w:t>Tablica</w:t>
      </w:r>
      <w:proofErr w:type="spellEnd"/>
      <w:r w:rsidRPr="00391A56">
        <w:rPr>
          <w:rFonts w:ascii="Calibri" w:eastAsia="Times New Roman" w:hAnsi="Calibri" w:cs="Calibri"/>
          <w:b/>
          <w:lang w:val="en-US" w:eastAsia="hr-HR"/>
        </w:rPr>
        <w:t xml:space="preserve"> </w:t>
      </w:r>
      <w:r>
        <w:rPr>
          <w:rFonts w:ascii="Calibri" w:eastAsia="Times New Roman" w:hAnsi="Calibri" w:cs="Calibri"/>
          <w:b/>
          <w:lang w:val="en-US" w:eastAsia="hr-HR"/>
        </w:rPr>
        <w:t>2</w:t>
      </w:r>
      <w:r w:rsidRPr="00391A56">
        <w:rPr>
          <w:rFonts w:ascii="Calibri" w:eastAsia="Times New Roman" w:hAnsi="Calibri" w:cs="Calibri"/>
          <w:b/>
          <w:lang w:val="en-US" w:eastAsia="hr-HR"/>
        </w:rPr>
        <w:t>.</w:t>
      </w:r>
    </w:p>
    <w:p w14:paraId="3A78669E" w14:textId="02B78F5C" w:rsidR="00C90176" w:rsidRDefault="00C90176" w:rsidP="00D50A65">
      <w:pPr>
        <w:spacing w:after="0" w:line="360" w:lineRule="auto"/>
        <w:rPr>
          <w:rFonts w:ascii="Times New Roman" w:hAnsi="Times New Roman" w:cs="Times New Roman"/>
          <w:sz w:val="24"/>
          <w:szCs w:val="24"/>
        </w:rPr>
      </w:pPr>
    </w:p>
    <w:p w14:paraId="77021011" w14:textId="77777777" w:rsidR="00690D77" w:rsidRDefault="00690D77" w:rsidP="00D50A65">
      <w:pPr>
        <w:spacing w:after="0" w:line="360" w:lineRule="auto"/>
        <w:rPr>
          <w:rFonts w:ascii="Times New Roman" w:hAnsi="Times New Roman" w:cs="Times New Roman"/>
          <w:sz w:val="24"/>
          <w:szCs w:val="24"/>
        </w:rPr>
      </w:pPr>
    </w:p>
    <w:tbl>
      <w:tblPr>
        <w:tblpPr w:leftFromText="180" w:rightFromText="180" w:vertAnchor="page" w:horzAnchor="margin" w:tblpX="-10" w:tblpY="1069"/>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4196"/>
        <w:gridCol w:w="4677"/>
      </w:tblGrid>
      <w:tr w:rsidR="006510BF" w:rsidRPr="00EE1122" w14:paraId="65B6F6C3" w14:textId="77777777" w:rsidTr="00B775D5">
        <w:tc>
          <w:tcPr>
            <w:tcW w:w="1753" w:type="dxa"/>
            <w:tcBorders>
              <w:tl2br w:val="single" w:sz="4" w:space="0" w:color="auto"/>
            </w:tcBorders>
            <w:shd w:val="clear" w:color="auto" w:fill="FFFFFF" w:themeFill="background1"/>
          </w:tcPr>
          <w:p w14:paraId="2FB5DA09" w14:textId="77777777" w:rsidR="006510BF" w:rsidRPr="00EE1122" w:rsidRDefault="006510BF" w:rsidP="006510BF">
            <w:pPr>
              <w:spacing w:after="0" w:line="240" w:lineRule="auto"/>
              <w:rPr>
                <w:rFonts w:ascii="Calibri" w:eastAsia="Times New Roman" w:hAnsi="Calibri" w:cs="Times New Roman"/>
                <w:b/>
                <w:sz w:val="36"/>
                <w:szCs w:val="24"/>
                <w:lang w:eastAsia="hr-HR"/>
              </w:rPr>
            </w:pPr>
            <w:r w:rsidRPr="00EE1122">
              <w:rPr>
                <w:rFonts w:ascii="Calibri" w:eastAsia="Times New Roman" w:hAnsi="Calibri" w:cs="Times New Roman"/>
                <w:b/>
                <w:szCs w:val="24"/>
                <w:lang w:eastAsia="hr-HR"/>
              </w:rPr>
              <w:lastRenderedPageBreak/>
              <w:t xml:space="preserve">         </w:t>
            </w:r>
            <w:r w:rsidRPr="00EE1122">
              <w:rPr>
                <w:rFonts w:ascii="Calibri" w:eastAsia="Times New Roman" w:hAnsi="Calibri" w:cs="Times New Roman"/>
                <w:b/>
                <w:sz w:val="24"/>
                <w:szCs w:val="24"/>
                <w:lang w:eastAsia="hr-HR"/>
              </w:rPr>
              <w:t xml:space="preserve">ELEMENTI                            </w:t>
            </w:r>
          </w:p>
          <w:p w14:paraId="6E7A4AF5" w14:textId="77777777" w:rsidR="006510BF" w:rsidRPr="00EE1122" w:rsidRDefault="006510BF" w:rsidP="006510BF">
            <w:pPr>
              <w:spacing w:after="0" w:line="240" w:lineRule="auto"/>
              <w:rPr>
                <w:rFonts w:ascii="Calibri" w:eastAsia="Times New Roman" w:hAnsi="Calibri" w:cs="Times New Roman"/>
                <w:b/>
                <w:sz w:val="24"/>
                <w:szCs w:val="24"/>
                <w:lang w:eastAsia="hr-HR"/>
              </w:rPr>
            </w:pPr>
            <w:r w:rsidRPr="00EE1122">
              <w:rPr>
                <w:rFonts w:ascii="Calibri" w:eastAsia="Times New Roman" w:hAnsi="Calibri" w:cs="Times New Roman"/>
                <w:b/>
                <w:sz w:val="24"/>
                <w:szCs w:val="24"/>
                <w:lang w:eastAsia="hr-HR"/>
              </w:rPr>
              <w:t xml:space="preserve">        </w:t>
            </w:r>
            <w:r>
              <w:rPr>
                <w:rFonts w:ascii="Calibri" w:eastAsia="Times New Roman" w:hAnsi="Calibri" w:cs="Times New Roman"/>
                <w:b/>
                <w:sz w:val="24"/>
                <w:szCs w:val="24"/>
                <w:lang w:eastAsia="hr-HR"/>
              </w:rPr>
              <w:t>VREDNOVANJA</w:t>
            </w:r>
          </w:p>
          <w:p w14:paraId="649A81FA" w14:textId="77777777" w:rsidR="006510BF" w:rsidRPr="00EE1122" w:rsidRDefault="006510BF" w:rsidP="006510BF">
            <w:pPr>
              <w:spacing w:after="0" w:line="240" w:lineRule="auto"/>
              <w:rPr>
                <w:rFonts w:ascii="Calibri" w:eastAsia="Times New Roman" w:hAnsi="Calibri" w:cs="Times New Roman"/>
                <w:b/>
                <w:sz w:val="24"/>
                <w:szCs w:val="24"/>
                <w:lang w:eastAsia="hr-HR"/>
              </w:rPr>
            </w:pPr>
          </w:p>
          <w:p w14:paraId="16794018" w14:textId="77777777" w:rsidR="006510BF" w:rsidRPr="00EE1122" w:rsidRDefault="006510BF" w:rsidP="006510BF">
            <w:pPr>
              <w:spacing w:after="0" w:line="240" w:lineRule="auto"/>
              <w:rPr>
                <w:rFonts w:ascii="Calibri" w:eastAsia="Times New Roman" w:hAnsi="Calibri" w:cs="Times New Roman"/>
                <w:b/>
                <w:sz w:val="24"/>
                <w:szCs w:val="24"/>
                <w:lang w:eastAsia="hr-HR"/>
              </w:rPr>
            </w:pPr>
          </w:p>
          <w:p w14:paraId="449C9E41" w14:textId="77777777" w:rsidR="006510BF" w:rsidRPr="00EE1122" w:rsidRDefault="006510BF" w:rsidP="006510BF">
            <w:pPr>
              <w:spacing w:after="0" w:line="240" w:lineRule="auto"/>
              <w:rPr>
                <w:rFonts w:ascii="Calibri" w:eastAsia="Times New Roman" w:hAnsi="Calibri" w:cs="Times New Roman"/>
                <w:b/>
                <w:sz w:val="24"/>
                <w:szCs w:val="24"/>
                <w:lang w:eastAsia="hr-HR"/>
              </w:rPr>
            </w:pPr>
          </w:p>
          <w:p w14:paraId="476FECAB" w14:textId="77777777" w:rsidR="006510BF" w:rsidRPr="00EE1122" w:rsidRDefault="006510BF" w:rsidP="006510BF">
            <w:pPr>
              <w:spacing w:after="0" w:line="240" w:lineRule="auto"/>
              <w:rPr>
                <w:rFonts w:ascii="Calibri" w:eastAsia="Times New Roman" w:hAnsi="Calibri" w:cs="Times New Roman"/>
                <w:b/>
                <w:szCs w:val="24"/>
                <w:lang w:eastAsia="hr-HR"/>
              </w:rPr>
            </w:pPr>
            <w:r w:rsidRPr="00EE1122">
              <w:rPr>
                <w:rFonts w:ascii="Calibri" w:eastAsia="Times New Roman" w:hAnsi="Calibri" w:cs="Times New Roman"/>
                <w:b/>
                <w:sz w:val="24"/>
                <w:szCs w:val="24"/>
                <w:lang w:eastAsia="hr-HR"/>
              </w:rPr>
              <w:t>OCJENA</w:t>
            </w:r>
          </w:p>
        </w:tc>
        <w:tc>
          <w:tcPr>
            <w:tcW w:w="4196" w:type="dxa"/>
            <w:shd w:val="clear" w:color="auto" w:fill="FFFFFF" w:themeFill="background1"/>
          </w:tcPr>
          <w:p w14:paraId="2BD739C8" w14:textId="77777777" w:rsidR="006510BF" w:rsidRPr="00EE1122" w:rsidRDefault="006510BF" w:rsidP="006510BF">
            <w:pPr>
              <w:spacing w:after="0" w:line="240" w:lineRule="auto"/>
              <w:rPr>
                <w:rFonts w:ascii="Calibri" w:eastAsia="Times New Roman" w:hAnsi="Calibri" w:cs="Times New Roman"/>
                <w:b/>
                <w:szCs w:val="24"/>
                <w:lang w:eastAsia="hr-HR"/>
              </w:rPr>
            </w:pPr>
            <w:r>
              <w:rPr>
                <w:rFonts w:ascii="Calibri" w:eastAsia="Times New Roman" w:hAnsi="Calibri" w:cs="Times New Roman"/>
                <w:b/>
                <w:szCs w:val="24"/>
                <w:lang w:eastAsia="hr-HR"/>
              </w:rPr>
              <w:t>USVOJENOST KEMIJSKIH KONCEPATA</w:t>
            </w:r>
          </w:p>
          <w:p w14:paraId="7AD08971" w14:textId="77777777" w:rsidR="006510BF" w:rsidRDefault="006510BF" w:rsidP="006510BF">
            <w:pPr>
              <w:spacing w:after="0" w:line="240" w:lineRule="auto"/>
              <w:rPr>
                <w:rFonts w:ascii="Calibri" w:eastAsia="Times New Roman" w:hAnsi="Calibri" w:cs="Times New Roman"/>
                <w:sz w:val="18"/>
                <w:szCs w:val="24"/>
                <w:lang w:eastAsia="hr-HR"/>
              </w:rPr>
            </w:pPr>
            <w:r>
              <w:rPr>
                <w:rFonts w:ascii="Calibri" w:eastAsia="Times New Roman" w:hAnsi="Calibri" w:cs="Times New Roman"/>
                <w:sz w:val="18"/>
                <w:szCs w:val="24"/>
                <w:lang w:eastAsia="hr-HR"/>
              </w:rPr>
              <w:t>Usvojenost prirodoslovnih/kemijskih koncepata što podrazumijeva:</w:t>
            </w:r>
          </w:p>
          <w:p w14:paraId="2D35A173" w14:textId="77777777" w:rsidR="006510BF" w:rsidRPr="00EE1122" w:rsidRDefault="006510BF" w:rsidP="006510BF">
            <w:pPr>
              <w:spacing w:after="0" w:line="240" w:lineRule="auto"/>
              <w:rPr>
                <w:rFonts w:ascii="Calibri" w:eastAsia="Times New Roman" w:hAnsi="Calibri" w:cs="Times New Roman"/>
                <w:sz w:val="18"/>
                <w:szCs w:val="24"/>
                <w:lang w:eastAsia="hr-HR"/>
              </w:rPr>
            </w:pPr>
            <w:r w:rsidRPr="00EE1122">
              <w:rPr>
                <w:rFonts w:ascii="Calibri" w:eastAsia="Times New Roman" w:hAnsi="Calibri" w:cs="Times New Roman"/>
                <w:sz w:val="18"/>
                <w:szCs w:val="24"/>
                <w:lang w:eastAsia="hr-HR"/>
              </w:rPr>
              <w:t xml:space="preserve">- poznavanje temeljnih </w:t>
            </w:r>
            <w:r>
              <w:rPr>
                <w:rFonts w:ascii="Calibri" w:eastAsia="Times New Roman" w:hAnsi="Calibri" w:cs="Times New Roman"/>
                <w:sz w:val="18"/>
                <w:szCs w:val="24"/>
                <w:lang w:eastAsia="hr-HR"/>
              </w:rPr>
              <w:t xml:space="preserve">prirodoslovnih/kemijskih </w:t>
            </w:r>
            <w:r w:rsidRPr="00EE1122">
              <w:rPr>
                <w:rFonts w:ascii="Calibri" w:eastAsia="Times New Roman" w:hAnsi="Calibri" w:cs="Times New Roman"/>
                <w:sz w:val="18"/>
                <w:szCs w:val="24"/>
                <w:lang w:eastAsia="hr-HR"/>
              </w:rPr>
              <w:t xml:space="preserve">pojmova </w:t>
            </w:r>
          </w:p>
          <w:p w14:paraId="7D7F73BE" w14:textId="77777777" w:rsidR="006510BF" w:rsidRPr="00EE1122" w:rsidRDefault="006510BF" w:rsidP="006510BF">
            <w:pPr>
              <w:spacing w:after="0" w:line="240" w:lineRule="auto"/>
              <w:rPr>
                <w:rFonts w:ascii="Calibri" w:eastAsia="Times New Roman" w:hAnsi="Calibri" w:cs="Times New Roman"/>
                <w:sz w:val="18"/>
                <w:szCs w:val="24"/>
                <w:lang w:eastAsia="hr-HR"/>
              </w:rPr>
            </w:pPr>
            <w:r w:rsidRPr="00EE1122">
              <w:rPr>
                <w:rFonts w:ascii="Calibri" w:eastAsia="Times New Roman" w:hAnsi="Calibri" w:cs="Times New Roman"/>
                <w:sz w:val="18"/>
                <w:szCs w:val="24"/>
                <w:lang w:eastAsia="hr-HR"/>
              </w:rPr>
              <w:t xml:space="preserve">- objašnjavanje temeljnih </w:t>
            </w:r>
            <w:r>
              <w:rPr>
                <w:rFonts w:ascii="Calibri" w:eastAsia="Times New Roman" w:hAnsi="Calibri" w:cs="Times New Roman"/>
                <w:sz w:val="18"/>
                <w:szCs w:val="24"/>
                <w:lang w:eastAsia="hr-HR"/>
              </w:rPr>
              <w:t>kemijskih</w:t>
            </w:r>
            <w:r w:rsidRPr="00EE1122">
              <w:rPr>
                <w:rFonts w:ascii="Calibri" w:eastAsia="Times New Roman" w:hAnsi="Calibri" w:cs="Times New Roman"/>
                <w:sz w:val="18"/>
                <w:szCs w:val="24"/>
                <w:lang w:eastAsia="hr-HR"/>
              </w:rPr>
              <w:t xml:space="preserve"> procesa i pojava</w:t>
            </w:r>
          </w:p>
          <w:p w14:paraId="1D883E5B" w14:textId="77777777" w:rsidR="006510BF" w:rsidRPr="00EE1122" w:rsidRDefault="006510BF" w:rsidP="006510BF">
            <w:pPr>
              <w:spacing w:after="0" w:line="240" w:lineRule="auto"/>
              <w:rPr>
                <w:rFonts w:ascii="Calibri" w:eastAsia="Times New Roman" w:hAnsi="Calibri" w:cs="Times New Roman"/>
                <w:sz w:val="18"/>
                <w:szCs w:val="24"/>
                <w:lang w:eastAsia="hr-HR"/>
              </w:rPr>
            </w:pPr>
            <w:r w:rsidRPr="00EE1122">
              <w:rPr>
                <w:rFonts w:ascii="Calibri" w:eastAsia="Times New Roman" w:hAnsi="Calibri" w:cs="Times New Roman"/>
                <w:sz w:val="18"/>
                <w:szCs w:val="24"/>
                <w:lang w:eastAsia="hr-HR"/>
              </w:rPr>
              <w:t>- objašnjavanj</w:t>
            </w:r>
            <w:r>
              <w:rPr>
                <w:rFonts w:ascii="Calibri" w:eastAsia="Times New Roman" w:hAnsi="Calibri" w:cs="Times New Roman"/>
                <w:sz w:val="18"/>
                <w:szCs w:val="24"/>
                <w:lang w:eastAsia="hr-HR"/>
              </w:rPr>
              <w:t>e međusobnog djelovanja tvari i djelovanja tvari na živa bića</w:t>
            </w:r>
          </w:p>
          <w:p w14:paraId="0ECCE621" w14:textId="77777777" w:rsidR="006510BF" w:rsidRDefault="006510BF" w:rsidP="006510BF">
            <w:pPr>
              <w:spacing w:after="0" w:line="240" w:lineRule="auto"/>
              <w:rPr>
                <w:rFonts w:ascii="Calibri" w:eastAsia="Times New Roman" w:hAnsi="Calibri" w:cs="Times New Roman"/>
                <w:sz w:val="18"/>
                <w:szCs w:val="24"/>
                <w:lang w:eastAsia="hr-HR"/>
              </w:rPr>
            </w:pPr>
            <w:r w:rsidRPr="00EE1122">
              <w:rPr>
                <w:rFonts w:ascii="Calibri" w:eastAsia="Times New Roman" w:hAnsi="Calibri" w:cs="Times New Roman"/>
                <w:sz w:val="18"/>
                <w:szCs w:val="24"/>
                <w:lang w:eastAsia="hr-HR"/>
              </w:rPr>
              <w:t>- primjena znanja i rješavanje problemskih zadataka  s pomoću usvojenog znanja</w:t>
            </w:r>
          </w:p>
          <w:p w14:paraId="65A534E3" w14:textId="77777777" w:rsidR="006510BF" w:rsidRPr="00EE1122" w:rsidRDefault="006510BF" w:rsidP="006510BF">
            <w:pPr>
              <w:spacing w:after="0" w:line="240" w:lineRule="auto"/>
              <w:rPr>
                <w:rFonts w:ascii="Calibri" w:eastAsia="Times New Roman" w:hAnsi="Calibri" w:cs="Times New Roman"/>
                <w:sz w:val="16"/>
                <w:szCs w:val="24"/>
                <w:lang w:eastAsia="hr-HR"/>
              </w:rPr>
            </w:pPr>
          </w:p>
        </w:tc>
        <w:tc>
          <w:tcPr>
            <w:tcW w:w="4677" w:type="dxa"/>
            <w:shd w:val="clear" w:color="auto" w:fill="FFFFFF" w:themeFill="background1"/>
          </w:tcPr>
          <w:p w14:paraId="0DEACB73" w14:textId="77777777" w:rsidR="006510BF" w:rsidRPr="00EE1122" w:rsidRDefault="006510BF" w:rsidP="006510BF">
            <w:pPr>
              <w:spacing w:after="0" w:line="240" w:lineRule="auto"/>
              <w:rPr>
                <w:rFonts w:ascii="Calibri" w:eastAsia="Times New Roman" w:hAnsi="Calibri" w:cs="Times New Roman"/>
                <w:b/>
                <w:szCs w:val="24"/>
                <w:lang w:eastAsia="hr-HR"/>
              </w:rPr>
            </w:pPr>
            <w:r w:rsidRPr="00EE1122">
              <w:rPr>
                <w:rFonts w:ascii="Calibri" w:eastAsia="Times New Roman" w:hAnsi="Calibri" w:cs="Times New Roman"/>
                <w:b/>
                <w:szCs w:val="24"/>
                <w:lang w:eastAsia="hr-HR"/>
              </w:rPr>
              <w:t xml:space="preserve">PRIRODOZNANSTVENE </w:t>
            </w:r>
            <w:r>
              <w:rPr>
                <w:rFonts w:ascii="Calibri" w:eastAsia="Times New Roman" w:hAnsi="Calibri" w:cs="Times New Roman"/>
                <w:b/>
                <w:szCs w:val="24"/>
                <w:lang w:eastAsia="hr-HR"/>
              </w:rPr>
              <w:t>KOMPETENCIJE</w:t>
            </w:r>
          </w:p>
          <w:p w14:paraId="038BAC3C" w14:textId="77777777" w:rsidR="006510BF" w:rsidRPr="00A849F4" w:rsidRDefault="006510BF" w:rsidP="006510BF">
            <w:pPr>
              <w:spacing w:after="0" w:line="240" w:lineRule="auto"/>
              <w:rPr>
                <w:sz w:val="18"/>
                <w:szCs w:val="18"/>
              </w:rPr>
            </w:pPr>
            <w:r w:rsidRPr="00A849F4">
              <w:rPr>
                <w:sz w:val="18"/>
                <w:szCs w:val="18"/>
              </w:rPr>
              <w:t>Stečene vještine i sposobnosti te praktična primjena teoretskoga znanja što podrazumijeva:</w:t>
            </w:r>
          </w:p>
          <w:p w14:paraId="205B28C7" w14:textId="77777777" w:rsidR="006510BF" w:rsidRPr="00EE1122" w:rsidRDefault="006510BF" w:rsidP="006510BF">
            <w:pPr>
              <w:spacing w:after="0" w:line="240" w:lineRule="auto"/>
              <w:rPr>
                <w:rFonts w:ascii="Calibri" w:eastAsia="Times New Roman" w:hAnsi="Calibri" w:cs="Times New Roman"/>
                <w:sz w:val="18"/>
                <w:szCs w:val="24"/>
                <w:lang w:eastAsia="hr-HR"/>
              </w:rPr>
            </w:pPr>
            <w:r w:rsidRPr="00EE1122">
              <w:rPr>
                <w:rFonts w:ascii="Calibri" w:eastAsia="Times New Roman" w:hAnsi="Calibri" w:cs="Times New Roman"/>
                <w:sz w:val="18"/>
                <w:szCs w:val="24"/>
                <w:lang w:eastAsia="hr-HR"/>
              </w:rPr>
              <w:t xml:space="preserve">- </w:t>
            </w:r>
            <w:r>
              <w:rPr>
                <w:rFonts w:ascii="Calibri" w:eastAsia="Times New Roman" w:hAnsi="Calibri" w:cs="Times New Roman"/>
                <w:sz w:val="18"/>
                <w:szCs w:val="24"/>
                <w:lang w:eastAsia="hr-HR"/>
              </w:rPr>
              <w:t>vještinu izvođenja praktičnih radova</w:t>
            </w:r>
            <w:r w:rsidRPr="00EE1122">
              <w:rPr>
                <w:rFonts w:ascii="Calibri" w:eastAsia="Times New Roman" w:hAnsi="Calibri" w:cs="Times New Roman"/>
                <w:sz w:val="18"/>
                <w:szCs w:val="24"/>
                <w:lang w:eastAsia="hr-HR"/>
              </w:rPr>
              <w:t xml:space="preserve"> </w:t>
            </w:r>
          </w:p>
          <w:p w14:paraId="64382FDC" w14:textId="77777777" w:rsidR="006510BF" w:rsidRPr="00EE1122" w:rsidRDefault="006510BF" w:rsidP="006510BF">
            <w:pPr>
              <w:spacing w:after="0" w:line="240" w:lineRule="auto"/>
              <w:rPr>
                <w:rFonts w:ascii="Calibri" w:eastAsia="Times New Roman" w:hAnsi="Calibri" w:cs="Times New Roman"/>
                <w:sz w:val="18"/>
                <w:szCs w:val="24"/>
                <w:lang w:eastAsia="hr-HR"/>
              </w:rPr>
            </w:pPr>
            <w:r w:rsidRPr="00EE1122">
              <w:rPr>
                <w:rFonts w:ascii="Calibri" w:eastAsia="Times New Roman" w:hAnsi="Calibri" w:cs="Times New Roman"/>
                <w:sz w:val="18"/>
                <w:szCs w:val="24"/>
                <w:lang w:eastAsia="hr-HR"/>
              </w:rPr>
              <w:t>- razvijenost istraživačkih vještina</w:t>
            </w:r>
          </w:p>
          <w:p w14:paraId="5A90F565" w14:textId="77777777" w:rsidR="006510BF" w:rsidRPr="00EE1122" w:rsidRDefault="006510BF" w:rsidP="006510BF">
            <w:pPr>
              <w:spacing w:after="0" w:line="240" w:lineRule="auto"/>
              <w:rPr>
                <w:rFonts w:ascii="Calibri" w:eastAsia="Times New Roman" w:hAnsi="Calibri" w:cs="Times New Roman"/>
                <w:sz w:val="18"/>
                <w:szCs w:val="24"/>
                <w:lang w:eastAsia="hr-HR"/>
              </w:rPr>
            </w:pPr>
            <w:r w:rsidRPr="00EE1122">
              <w:rPr>
                <w:rFonts w:ascii="Calibri" w:eastAsia="Times New Roman" w:hAnsi="Calibri" w:cs="Times New Roman"/>
                <w:sz w:val="18"/>
                <w:szCs w:val="24"/>
                <w:lang w:eastAsia="hr-HR"/>
              </w:rPr>
              <w:t xml:space="preserve">- prikazivanje i tumačenje rezultata istraživanja </w:t>
            </w:r>
          </w:p>
          <w:p w14:paraId="062301CE" w14:textId="77777777" w:rsidR="006510BF" w:rsidRPr="00EE1122" w:rsidRDefault="006510BF" w:rsidP="006510BF">
            <w:pPr>
              <w:spacing w:after="0" w:line="240" w:lineRule="auto"/>
              <w:rPr>
                <w:rFonts w:ascii="Calibri" w:eastAsia="Times New Roman" w:hAnsi="Calibri" w:cs="Times New Roman"/>
                <w:sz w:val="18"/>
                <w:szCs w:val="24"/>
                <w:lang w:eastAsia="hr-HR"/>
              </w:rPr>
            </w:pPr>
            <w:r w:rsidRPr="00EE1122">
              <w:rPr>
                <w:rFonts w:ascii="Calibri" w:eastAsia="Times New Roman" w:hAnsi="Calibri" w:cs="Times New Roman"/>
                <w:sz w:val="18"/>
                <w:szCs w:val="24"/>
                <w:lang w:eastAsia="hr-HR"/>
              </w:rPr>
              <w:t>- korištenje različitih izvora znanja</w:t>
            </w:r>
          </w:p>
          <w:p w14:paraId="0808F4B6" w14:textId="77777777" w:rsidR="006510BF" w:rsidRPr="00EE1122" w:rsidRDefault="006510BF" w:rsidP="006510BF">
            <w:pPr>
              <w:spacing w:after="0" w:line="240" w:lineRule="auto"/>
              <w:rPr>
                <w:rFonts w:ascii="Calibri" w:eastAsia="Times New Roman" w:hAnsi="Calibri" w:cs="Times New Roman"/>
                <w:sz w:val="18"/>
                <w:szCs w:val="24"/>
                <w:lang w:eastAsia="hr-HR"/>
              </w:rPr>
            </w:pPr>
            <w:r w:rsidRPr="00EE1122">
              <w:rPr>
                <w:rFonts w:ascii="Calibri" w:eastAsia="Times New Roman" w:hAnsi="Calibri" w:cs="Times New Roman"/>
                <w:sz w:val="18"/>
                <w:szCs w:val="24"/>
                <w:lang w:eastAsia="hr-HR"/>
              </w:rPr>
              <w:t>- razumijevanje sadržaja znanosti i kartiranje znanja</w:t>
            </w:r>
          </w:p>
          <w:p w14:paraId="5AA0986C" w14:textId="77777777" w:rsidR="006510BF" w:rsidRPr="00EE1122" w:rsidRDefault="006510BF" w:rsidP="006510BF">
            <w:pPr>
              <w:spacing w:after="0" w:line="240" w:lineRule="auto"/>
              <w:rPr>
                <w:rFonts w:ascii="Calibri" w:eastAsia="Times New Roman" w:hAnsi="Calibri" w:cs="Times New Roman"/>
                <w:sz w:val="18"/>
                <w:szCs w:val="24"/>
                <w:lang w:eastAsia="hr-HR"/>
              </w:rPr>
            </w:pPr>
            <w:r w:rsidRPr="00EE1122">
              <w:rPr>
                <w:rFonts w:ascii="Calibri" w:eastAsia="Times New Roman" w:hAnsi="Calibri" w:cs="Times New Roman"/>
                <w:sz w:val="18"/>
                <w:szCs w:val="24"/>
                <w:lang w:eastAsia="hr-HR"/>
              </w:rPr>
              <w:t>- rješavanje problema temeljem uvježbanih modela ili uočavanje pogreški i predlaganje vlastitih rješenja</w:t>
            </w:r>
          </w:p>
          <w:p w14:paraId="5E044AD0" w14:textId="77777777" w:rsidR="006510BF" w:rsidRPr="00EE1122" w:rsidRDefault="006510BF" w:rsidP="006510BF">
            <w:pPr>
              <w:spacing w:after="0" w:line="240" w:lineRule="auto"/>
              <w:rPr>
                <w:rFonts w:ascii="Calibri" w:eastAsia="Times New Roman" w:hAnsi="Calibri" w:cs="Times New Roman"/>
                <w:sz w:val="18"/>
                <w:szCs w:val="24"/>
                <w:lang w:eastAsia="hr-HR"/>
              </w:rPr>
            </w:pPr>
            <w:r w:rsidRPr="00EE1122">
              <w:rPr>
                <w:rFonts w:ascii="Calibri" w:eastAsia="Times New Roman" w:hAnsi="Calibri" w:cs="Times New Roman"/>
                <w:sz w:val="18"/>
                <w:szCs w:val="24"/>
                <w:lang w:eastAsia="hr-HR"/>
              </w:rPr>
              <w:t>(npr. izvođenje praktičnih radova, izrada modela, prouča</w:t>
            </w:r>
            <w:r>
              <w:rPr>
                <w:rFonts w:ascii="Calibri" w:eastAsia="Times New Roman" w:hAnsi="Calibri" w:cs="Times New Roman"/>
                <w:sz w:val="18"/>
                <w:szCs w:val="24"/>
                <w:lang w:eastAsia="hr-HR"/>
              </w:rPr>
              <w:t>vanje prirodnih procesa</w:t>
            </w:r>
            <w:r w:rsidRPr="00EE1122">
              <w:rPr>
                <w:rFonts w:ascii="Calibri" w:eastAsia="Times New Roman" w:hAnsi="Calibri" w:cs="Times New Roman"/>
                <w:sz w:val="18"/>
                <w:szCs w:val="24"/>
                <w:lang w:eastAsia="hr-HR"/>
              </w:rPr>
              <w:t>, prezentacije, referati, plakati, seminarski radovi, oblikovanje konceptne mape i drugih grafičkih organizatora …)</w:t>
            </w:r>
          </w:p>
        </w:tc>
      </w:tr>
      <w:tr w:rsidR="006510BF" w:rsidRPr="00EE1122" w14:paraId="58EE216E" w14:textId="77777777" w:rsidTr="006510BF">
        <w:tc>
          <w:tcPr>
            <w:tcW w:w="1753" w:type="dxa"/>
          </w:tcPr>
          <w:p w14:paraId="37257194" w14:textId="77777777" w:rsidR="006510BF" w:rsidRPr="00EE1122" w:rsidRDefault="006510BF" w:rsidP="006510BF">
            <w:pPr>
              <w:spacing w:after="0" w:line="240" w:lineRule="auto"/>
              <w:rPr>
                <w:rFonts w:ascii="Calibri" w:eastAsia="Times New Roman" w:hAnsi="Calibri" w:cs="Times New Roman"/>
                <w:b/>
                <w:sz w:val="24"/>
                <w:szCs w:val="24"/>
                <w:lang w:eastAsia="hr-HR"/>
              </w:rPr>
            </w:pPr>
          </w:p>
        </w:tc>
        <w:tc>
          <w:tcPr>
            <w:tcW w:w="4196" w:type="dxa"/>
          </w:tcPr>
          <w:p w14:paraId="32831355" w14:textId="77777777" w:rsidR="006510BF" w:rsidRPr="00EE1122" w:rsidRDefault="006510BF" w:rsidP="006510BF">
            <w:pPr>
              <w:spacing w:after="0" w:line="240" w:lineRule="auto"/>
              <w:rPr>
                <w:rFonts w:ascii="Calibri" w:eastAsia="Times New Roman" w:hAnsi="Calibri" w:cs="Times New Roman"/>
                <w:b/>
                <w:sz w:val="18"/>
                <w:szCs w:val="18"/>
                <w:lang w:eastAsia="hr-HR"/>
              </w:rPr>
            </w:pPr>
            <w:r w:rsidRPr="00EE1122">
              <w:rPr>
                <w:rFonts w:ascii="Calibri" w:eastAsia="Times New Roman" w:hAnsi="Calibri" w:cs="Times New Roman"/>
                <w:b/>
                <w:sz w:val="18"/>
                <w:szCs w:val="18"/>
                <w:lang w:eastAsia="hr-HR"/>
              </w:rPr>
              <w:t>Učenik:</w:t>
            </w:r>
          </w:p>
        </w:tc>
        <w:tc>
          <w:tcPr>
            <w:tcW w:w="4677" w:type="dxa"/>
          </w:tcPr>
          <w:p w14:paraId="6989722D" w14:textId="77777777" w:rsidR="006510BF" w:rsidRPr="00EE1122" w:rsidRDefault="006510BF" w:rsidP="006510BF">
            <w:pPr>
              <w:spacing w:after="0" w:line="240" w:lineRule="auto"/>
              <w:rPr>
                <w:rFonts w:ascii="Calibri" w:eastAsia="Times New Roman" w:hAnsi="Calibri" w:cs="Times New Roman"/>
                <w:b/>
                <w:sz w:val="18"/>
                <w:szCs w:val="18"/>
                <w:lang w:eastAsia="hr-HR"/>
              </w:rPr>
            </w:pPr>
            <w:r w:rsidRPr="00EE1122">
              <w:rPr>
                <w:rFonts w:ascii="Calibri" w:eastAsia="Times New Roman" w:hAnsi="Calibri" w:cs="Times New Roman"/>
                <w:b/>
                <w:sz w:val="18"/>
                <w:szCs w:val="18"/>
                <w:lang w:eastAsia="hr-HR"/>
              </w:rPr>
              <w:t>Učenik:</w:t>
            </w:r>
          </w:p>
        </w:tc>
      </w:tr>
      <w:tr w:rsidR="00B775D5" w:rsidRPr="00EE1122" w14:paraId="6F94F64E" w14:textId="77777777" w:rsidTr="00B775D5">
        <w:tc>
          <w:tcPr>
            <w:tcW w:w="1753" w:type="dxa"/>
            <w:shd w:val="clear" w:color="auto" w:fill="FFFFFF" w:themeFill="background1"/>
          </w:tcPr>
          <w:p w14:paraId="4285672E" w14:textId="77777777" w:rsidR="006510BF" w:rsidRPr="00EE1122" w:rsidRDefault="006510BF" w:rsidP="006510BF">
            <w:pPr>
              <w:spacing w:after="0" w:line="240" w:lineRule="auto"/>
              <w:rPr>
                <w:rFonts w:ascii="Calibri" w:eastAsia="Times New Roman" w:hAnsi="Calibri" w:cs="Times New Roman"/>
                <w:b/>
                <w:sz w:val="24"/>
                <w:szCs w:val="24"/>
                <w:lang w:eastAsia="hr-HR"/>
              </w:rPr>
            </w:pPr>
            <w:r w:rsidRPr="00EE1122">
              <w:rPr>
                <w:rFonts w:ascii="Calibri" w:eastAsia="Times New Roman" w:hAnsi="Calibri" w:cs="Times New Roman"/>
                <w:b/>
                <w:sz w:val="24"/>
                <w:szCs w:val="24"/>
                <w:lang w:eastAsia="hr-HR"/>
              </w:rPr>
              <w:t>NEDOVOLJAN (1)</w:t>
            </w:r>
          </w:p>
          <w:p w14:paraId="12D430F9" w14:textId="77777777" w:rsidR="006510BF" w:rsidRPr="00EE1122" w:rsidRDefault="006510BF" w:rsidP="006510BF">
            <w:pPr>
              <w:spacing w:after="0" w:line="240" w:lineRule="auto"/>
              <w:rPr>
                <w:rFonts w:ascii="Calibri" w:eastAsia="Times New Roman" w:hAnsi="Calibri" w:cs="Times New Roman"/>
                <w:b/>
                <w:sz w:val="24"/>
                <w:szCs w:val="24"/>
                <w:lang w:eastAsia="hr-HR"/>
              </w:rPr>
            </w:pPr>
          </w:p>
        </w:tc>
        <w:tc>
          <w:tcPr>
            <w:tcW w:w="4196" w:type="dxa"/>
          </w:tcPr>
          <w:p w14:paraId="71676B17"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ne prepoznaje temeljne pojmove ključne za izgradnju temeljnih prirodoslovnih/</w:t>
            </w:r>
            <w:r>
              <w:rPr>
                <w:rFonts w:ascii="Calibri" w:eastAsia="Times New Roman" w:hAnsi="Calibri" w:cs="Times New Roman"/>
                <w:sz w:val="17"/>
                <w:szCs w:val="17"/>
                <w:lang w:eastAsia="hr-HR"/>
              </w:rPr>
              <w:t>kemijskih</w:t>
            </w:r>
            <w:r w:rsidRPr="00EE1122">
              <w:rPr>
                <w:rFonts w:ascii="Calibri" w:eastAsia="Times New Roman" w:hAnsi="Calibri" w:cs="Times New Roman"/>
                <w:sz w:val="17"/>
                <w:szCs w:val="17"/>
                <w:lang w:eastAsia="hr-HR"/>
              </w:rPr>
              <w:t xml:space="preserve"> koncepata</w:t>
            </w:r>
          </w:p>
        </w:tc>
        <w:tc>
          <w:tcPr>
            <w:tcW w:w="4677" w:type="dxa"/>
          </w:tcPr>
          <w:p w14:paraId="278438C2"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ne izvodi zadani praktični rad</w:t>
            </w:r>
          </w:p>
          <w:p w14:paraId="1682376E"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ne sudjeluje u istraživanju niti koristi dodatne izvore znanja</w:t>
            </w:r>
          </w:p>
          <w:p w14:paraId="1C953F58"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zanemaruje usuglašena pravila za kartiranje znanja</w:t>
            </w:r>
          </w:p>
          <w:p w14:paraId="24ABD848"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zanemaruje obveze iz domaćeg uratka</w:t>
            </w:r>
          </w:p>
        </w:tc>
      </w:tr>
      <w:tr w:rsidR="00B775D5" w:rsidRPr="00EE1122" w14:paraId="386A184A" w14:textId="77777777" w:rsidTr="00B775D5">
        <w:tc>
          <w:tcPr>
            <w:tcW w:w="1753" w:type="dxa"/>
            <w:shd w:val="clear" w:color="auto" w:fill="FFFFFF" w:themeFill="background1"/>
          </w:tcPr>
          <w:p w14:paraId="40B9F85C" w14:textId="77777777" w:rsidR="006510BF" w:rsidRPr="00EE1122" w:rsidRDefault="006510BF" w:rsidP="006510BF">
            <w:pPr>
              <w:spacing w:after="0" w:line="240" w:lineRule="auto"/>
              <w:rPr>
                <w:rFonts w:ascii="Calibri" w:eastAsia="Times New Roman" w:hAnsi="Calibri" w:cs="Times New Roman"/>
                <w:b/>
                <w:sz w:val="24"/>
                <w:szCs w:val="24"/>
                <w:lang w:eastAsia="hr-HR"/>
              </w:rPr>
            </w:pPr>
            <w:r w:rsidRPr="00EE1122">
              <w:rPr>
                <w:rFonts w:ascii="Calibri" w:eastAsia="Times New Roman" w:hAnsi="Calibri" w:cs="Times New Roman"/>
                <w:b/>
                <w:sz w:val="24"/>
                <w:szCs w:val="24"/>
                <w:lang w:eastAsia="hr-HR"/>
              </w:rPr>
              <w:t>DOVOLJAN (2)</w:t>
            </w:r>
          </w:p>
          <w:p w14:paraId="3979BC29" w14:textId="77777777" w:rsidR="006510BF" w:rsidRPr="00EE1122" w:rsidRDefault="006510BF" w:rsidP="006510BF">
            <w:pPr>
              <w:spacing w:after="0" w:line="240" w:lineRule="auto"/>
              <w:rPr>
                <w:rFonts w:ascii="Calibri" w:eastAsia="Times New Roman" w:hAnsi="Calibri" w:cs="Times New Roman"/>
                <w:b/>
                <w:sz w:val="24"/>
                <w:szCs w:val="24"/>
                <w:lang w:eastAsia="hr-HR"/>
              </w:rPr>
            </w:pPr>
          </w:p>
          <w:p w14:paraId="0E344977" w14:textId="77777777" w:rsidR="006510BF" w:rsidRPr="00EE1122" w:rsidRDefault="006510BF" w:rsidP="006510BF">
            <w:pPr>
              <w:spacing w:after="0" w:line="240" w:lineRule="auto"/>
              <w:rPr>
                <w:rFonts w:ascii="Calibri" w:eastAsia="Times New Roman" w:hAnsi="Calibri" w:cs="Times New Roman"/>
                <w:b/>
                <w:sz w:val="24"/>
                <w:szCs w:val="24"/>
                <w:lang w:eastAsia="hr-HR"/>
              </w:rPr>
            </w:pPr>
          </w:p>
          <w:p w14:paraId="06F3022C" w14:textId="77777777" w:rsidR="006510BF" w:rsidRPr="00EE1122" w:rsidRDefault="006510BF" w:rsidP="006510BF">
            <w:pPr>
              <w:spacing w:after="0" w:line="240" w:lineRule="auto"/>
              <w:rPr>
                <w:rFonts w:ascii="Calibri" w:eastAsia="Times New Roman" w:hAnsi="Calibri" w:cs="Times New Roman"/>
                <w:b/>
                <w:sz w:val="24"/>
                <w:szCs w:val="24"/>
                <w:lang w:eastAsia="hr-HR"/>
              </w:rPr>
            </w:pPr>
          </w:p>
        </w:tc>
        <w:tc>
          <w:tcPr>
            <w:tcW w:w="4196" w:type="dxa"/>
          </w:tcPr>
          <w:p w14:paraId="33A6FE58"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reproducira i prepoznaje temeljne </w:t>
            </w:r>
            <w:r>
              <w:rPr>
                <w:rFonts w:ascii="Calibri" w:eastAsia="Times New Roman" w:hAnsi="Calibri" w:cs="Times New Roman"/>
                <w:sz w:val="17"/>
                <w:szCs w:val="17"/>
                <w:lang w:eastAsia="hr-HR"/>
              </w:rPr>
              <w:t>kemijske</w:t>
            </w:r>
            <w:r w:rsidRPr="00EE1122">
              <w:rPr>
                <w:rFonts w:ascii="Calibri" w:eastAsia="Times New Roman" w:hAnsi="Calibri" w:cs="Times New Roman"/>
                <w:sz w:val="17"/>
                <w:szCs w:val="17"/>
                <w:lang w:eastAsia="hr-HR"/>
              </w:rPr>
              <w:t xml:space="preserve"> pojmove, ali slabo uv</w:t>
            </w:r>
            <w:r>
              <w:rPr>
                <w:rFonts w:ascii="Calibri" w:eastAsia="Times New Roman" w:hAnsi="Calibri" w:cs="Times New Roman"/>
                <w:sz w:val="17"/>
                <w:szCs w:val="17"/>
                <w:lang w:eastAsia="hr-HR"/>
              </w:rPr>
              <w:t>iđa povezanost</w:t>
            </w:r>
          </w:p>
          <w:p w14:paraId="28783DD4"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opisuje </w:t>
            </w:r>
            <w:r>
              <w:rPr>
                <w:rFonts w:ascii="Calibri" w:eastAsia="Times New Roman" w:hAnsi="Calibri" w:cs="Times New Roman"/>
                <w:sz w:val="17"/>
                <w:szCs w:val="17"/>
                <w:lang w:eastAsia="hr-HR"/>
              </w:rPr>
              <w:t>kemijske</w:t>
            </w:r>
            <w:r w:rsidRPr="00EE1122">
              <w:rPr>
                <w:rFonts w:ascii="Calibri" w:eastAsia="Times New Roman" w:hAnsi="Calibri" w:cs="Times New Roman"/>
                <w:sz w:val="17"/>
                <w:szCs w:val="17"/>
                <w:lang w:eastAsia="hr-HR"/>
              </w:rPr>
              <w:t xml:space="preserve"> pojave i procese nejasno i bez dubljeg razumijevanja, a obrazlaže površno</w:t>
            </w:r>
          </w:p>
          <w:p w14:paraId="27E8A8E9"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navodi samo poznate primjere</w:t>
            </w:r>
          </w:p>
          <w:p w14:paraId="23A4C3A5"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nabraja faze nekog procesa, ali ne može ga samostalno opisati i izvesti zaključke</w:t>
            </w:r>
          </w:p>
          <w:p w14:paraId="02F251FC"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znanje primjenjuje slabo i nesigurno uz pomoć učitelja</w:t>
            </w:r>
          </w:p>
        </w:tc>
        <w:tc>
          <w:tcPr>
            <w:tcW w:w="4677" w:type="dxa"/>
          </w:tcPr>
          <w:p w14:paraId="253FD723"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treba kontinuiranu pomoć pri izvođenju praktičnog rada i provođenju istraživanja, ali pokazuje trud u primjeni osnovnih pravila</w:t>
            </w:r>
          </w:p>
          <w:p w14:paraId="1D2D221A"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ništa ne može potkrijepiti argumentima, a opažanja su manjkava </w:t>
            </w:r>
          </w:p>
          <w:p w14:paraId="6781F564"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samo katkad  izrazi vlastito mišljenje</w:t>
            </w:r>
          </w:p>
          <w:p w14:paraId="7FAFF523"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vrlo slabo se služi dodatnim izvorima znanja</w:t>
            </w:r>
          </w:p>
          <w:p w14:paraId="1C5C2A91"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djelomično točno prikazuje rezultate istraživanja, a tumačenja rezultata su jako manjkava </w:t>
            </w:r>
          </w:p>
          <w:p w14:paraId="16D9B10E"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kod kartiranja znanja  glavni koncept nije jasno naglašen te su navedene nepotrebne informacije, poveznice nisu uvijek u pravom smjeru, a riječi  povezivanja ne objašnjavaju odnose između pojmova, izgled neuredan s malo dopadljivog </w:t>
            </w:r>
          </w:p>
        </w:tc>
      </w:tr>
      <w:tr w:rsidR="00B775D5" w:rsidRPr="00EE1122" w14:paraId="39702947" w14:textId="77777777" w:rsidTr="00B775D5">
        <w:tc>
          <w:tcPr>
            <w:tcW w:w="1753" w:type="dxa"/>
            <w:shd w:val="clear" w:color="auto" w:fill="FFFFFF" w:themeFill="background1"/>
          </w:tcPr>
          <w:p w14:paraId="59329D2F" w14:textId="77777777" w:rsidR="006510BF" w:rsidRPr="00EE1122" w:rsidRDefault="006510BF" w:rsidP="006510BF">
            <w:pPr>
              <w:spacing w:after="0" w:line="240" w:lineRule="auto"/>
              <w:rPr>
                <w:rFonts w:ascii="Calibri" w:eastAsia="Times New Roman" w:hAnsi="Calibri" w:cs="Times New Roman"/>
                <w:b/>
                <w:sz w:val="24"/>
                <w:szCs w:val="24"/>
                <w:lang w:eastAsia="hr-HR"/>
              </w:rPr>
            </w:pPr>
            <w:r w:rsidRPr="00EE1122">
              <w:rPr>
                <w:rFonts w:ascii="Calibri" w:eastAsia="Times New Roman" w:hAnsi="Calibri" w:cs="Times New Roman"/>
                <w:b/>
                <w:sz w:val="24"/>
                <w:szCs w:val="24"/>
                <w:lang w:eastAsia="hr-HR"/>
              </w:rPr>
              <w:t>DOBAR (3)</w:t>
            </w:r>
          </w:p>
          <w:p w14:paraId="05C4E6CD" w14:textId="77777777" w:rsidR="006510BF" w:rsidRPr="00EE1122" w:rsidRDefault="006510BF" w:rsidP="006510BF">
            <w:pPr>
              <w:spacing w:after="0" w:line="240" w:lineRule="auto"/>
              <w:rPr>
                <w:rFonts w:ascii="Calibri" w:eastAsia="Times New Roman" w:hAnsi="Calibri" w:cs="Times New Roman"/>
                <w:b/>
                <w:sz w:val="24"/>
                <w:szCs w:val="24"/>
                <w:lang w:eastAsia="hr-HR"/>
              </w:rPr>
            </w:pPr>
          </w:p>
          <w:p w14:paraId="6DD6E7F7" w14:textId="77777777" w:rsidR="006510BF" w:rsidRPr="00EE1122" w:rsidRDefault="006510BF" w:rsidP="006510BF">
            <w:pPr>
              <w:spacing w:after="0" w:line="240" w:lineRule="auto"/>
              <w:rPr>
                <w:rFonts w:ascii="Calibri" w:eastAsia="Times New Roman" w:hAnsi="Calibri" w:cs="Times New Roman"/>
                <w:b/>
                <w:sz w:val="24"/>
                <w:szCs w:val="24"/>
                <w:lang w:eastAsia="hr-HR"/>
              </w:rPr>
            </w:pPr>
          </w:p>
          <w:p w14:paraId="688DCFFC" w14:textId="77777777" w:rsidR="006510BF" w:rsidRPr="00EE1122" w:rsidRDefault="006510BF" w:rsidP="006510BF">
            <w:pPr>
              <w:spacing w:after="0" w:line="240" w:lineRule="auto"/>
              <w:rPr>
                <w:rFonts w:ascii="Calibri" w:eastAsia="Times New Roman" w:hAnsi="Calibri" w:cs="Times New Roman"/>
                <w:b/>
                <w:sz w:val="24"/>
                <w:szCs w:val="24"/>
                <w:lang w:eastAsia="hr-HR"/>
              </w:rPr>
            </w:pPr>
          </w:p>
        </w:tc>
        <w:tc>
          <w:tcPr>
            <w:tcW w:w="4196" w:type="dxa"/>
          </w:tcPr>
          <w:p w14:paraId="2370EE0F"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uglavnom razumije obrađene programske sadržaje, ali ih ne primjenjuje u novoj situaciji niti potkrepljuje vlastitim primjerima</w:t>
            </w:r>
          </w:p>
          <w:p w14:paraId="3E69846D"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nesiguran u objašnjavanju uzročno-po</w:t>
            </w:r>
            <w:r>
              <w:rPr>
                <w:rFonts w:ascii="Calibri" w:eastAsia="Times New Roman" w:hAnsi="Calibri" w:cs="Times New Roman"/>
                <w:sz w:val="17"/>
                <w:szCs w:val="17"/>
                <w:lang w:eastAsia="hr-HR"/>
              </w:rPr>
              <w:t xml:space="preserve">sljedičnih veza </w:t>
            </w:r>
          </w:p>
          <w:p w14:paraId="710A0E4E"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u rješavanju problemskih zadataka i prikazivanju međuodnosa treba pojačano usmjeravanje i pomoć učitelja</w:t>
            </w:r>
          </w:p>
        </w:tc>
        <w:tc>
          <w:tcPr>
            <w:tcW w:w="4677" w:type="dxa"/>
          </w:tcPr>
          <w:p w14:paraId="29D3B5D5"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nedovoljno samostalno izvodi praktične radove, ali rado u njima sudjeluje te nastoji oponašati druge </w:t>
            </w:r>
          </w:p>
          <w:p w14:paraId="39F36AA5"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nedovoljno samostalno provodi istraživanje i primjenjuje usvojeno teorijsko znanje</w:t>
            </w:r>
          </w:p>
          <w:p w14:paraId="4A4F139B"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vidljivi su propusti u opažanju, a u raspravama sudjeluje samo povremeno</w:t>
            </w:r>
          </w:p>
          <w:p w14:paraId="56B00F14"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rezultate istraživanja prikazuje i argumentira površno i nesigurno</w:t>
            </w:r>
          </w:p>
          <w:p w14:paraId="3B3F5014"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uz pomoć prepoznaje/postavlja istraživačka pitanja i služi se dodatnom literaturom</w:t>
            </w:r>
          </w:p>
          <w:p w14:paraId="06EFD2A1"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kod kartiranja znanja nazire se glavni koncept uz malo nepotrebnih informacija, većina poveznica je u pravom smjeru, a riječi povezivanja bar djelomično objašnjavaju odnose između pojmova, izgled prilično uredan uz manje iznimaka </w:t>
            </w:r>
          </w:p>
        </w:tc>
      </w:tr>
      <w:tr w:rsidR="00B775D5" w:rsidRPr="00EE1122" w14:paraId="673DDF43" w14:textId="77777777" w:rsidTr="00B775D5">
        <w:tc>
          <w:tcPr>
            <w:tcW w:w="1753" w:type="dxa"/>
            <w:shd w:val="clear" w:color="auto" w:fill="FFFFFF" w:themeFill="background1"/>
          </w:tcPr>
          <w:p w14:paraId="1EEC6AE0" w14:textId="77777777" w:rsidR="006510BF" w:rsidRPr="00EE1122" w:rsidRDefault="006510BF" w:rsidP="006510BF">
            <w:pPr>
              <w:spacing w:after="0" w:line="240" w:lineRule="auto"/>
              <w:rPr>
                <w:rFonts w:ascii="Calibri" w:eastAsia="Times New Roman" w:hAnsi="Calibri" w:cs="Times New Roman"/>
                <w:b/>
                <w:sz w:val="24"/>
                <w:szCs w:val="24"/>
                <w:lang w:eastAsia="hr-HR"/>
              </w:rPr>
            </w:pPr>
            <w:r w:rsidRPr="00EE1122">
              <w:rPr>
                <w:rFonts w:ascii="Calibri" w:eastAsia="Times New Roman" w:hAnsi="Calibri" w:cs="Times New Roman"/>
                <w:b/>
                <w:sz w:val="24"/>
                <w:szCs w:val="24"/>
                <w:lang w:eastAsia="hr-HR"/>
              </w:rPr>
              <w:t>VRLO DOBAR (4)</w:t>
            </w:r>
          </w:p>
          <w:p w14:paraId="6ECCE44C" w14:textId="77777777" w:rsidR="006510BF" w:rsidRPr="00EE1122" w:rsidRDefault="006510BF" w:rsidP="006510BF">
            <w:pPr>
              <w:spacing w:after="0" w:line="240" w:lineRule="auto"/>
              <w:rPr>
                <w:rFonts w:ascii="Calibri" w:eastAsia="Times New Roman" w:hAnsi="Calibri" w:cs="Times New Roman"/>
                <w:b/>
                <w:sz w:val="18"/>
                <w:szCs w:val="18"/>
                <w:lang w:eastAsia="hr-HR"/>
              </w:rPr>
            </w:pPr>
          </w:p>
          <w:p w14:paraId="455F180B" w14:textId="77777777" w:rsidR="006510BF" w:rsidRPr="00EE1122" w:rsidRDefault="006510BF" w:rsidP="006510BF">
            <w:pPr>
              <w:spacing w:after="0" w:line="240" w:lineRule="auto"/>
              <w:rPr>
                <w:rFonts w:ascii="Calibri" w:eastAsia="Times New Roman" w:hAnsi="Calibri" w:cs="Times New Roman"/>
                <w:b/>
                <w:sz w:val="18"/>
                <w:szCs w:val="18"/>
                <w:lang w:eastAsia="hr-HR"/>
              </w:rPr>
            </w:pPr>
          </w:p>
          <w:p w14:paraId="6C2A2F24" w14:textId="77777777" w:rsidR="006510BF" w:rsidRPr="00EE1122" w:rsidRDefault="006510BF" w:rsidP="006510BF">
            <w:pPr>
              <w:spacing w:after="0" w:line="240" w:lineRule="auto"/>
              <w:rPr>
                <w:rFonts w:ascii="Calibri" w:eastAsia="Times New Roman" w:hAnsi="Calibri" w:cs="Times New Roman"/>
                <w:b/>
                <w:sz w:val="18"/>
                <w:szCs w:val="18"/>
                <w:lang w:eastAsia="hr-HR"/>
              </w:rPr>
            </w:pPr>
          </w:p>
          <w:p w14:paraId="295F6D6B" w14:textId="77777777" w:rsidR="006510BF" w:rsidRPr="00EE1122" w:rsidRDefault="006510BF" w:rsidP="006510BF">
            <w:pPr>
              <w:spacing w:after="0" w:line="240" w:lineRule="auto"/>
              <w:rPr>
                <w:rFonts w:ascii="Calibri" w:eastAsia="Times New Roman" w:hAnsi="Calibri" w:cs="Times New Roman"/>
                <w:b/>
                <w:sz w:val="18"/>
                <w:szCs w:val="18"/>
                <w:lang w:eastAsia="hr-HR"/>
              </w:rPr>
            </w:pPr>
          </w:p>
          <w:p w14:paraId="4CF566BB" w14:textId="77777777" w:rsidR="006510BF" w:rsidRPr="00EE1122" w:rsidRDefault="006510BF" w:rsidP="006510BF">
            <w:pPr>
              <w:spacing w:after="0" w:line="240" w:lineRule="auto"/>
              <w:rPr>
                <w:rFonts w:ascii="Calibri" w:eastAsia="Times New Roman" w:hAnsi="Calibri" w:cs="Times New Roman"/>
                <w:b/>
                <w:sz w:val="18"/>
                <w:szCs w:val="18"/>
                <w:lang w:eastAsia="hr-HR"/>
              </w:rPr>
            </w:pPr>
          </w:p>
        </w:tc>
        <w:tc>
          <w:tcPr>
            <w:tcW w:w="4196" w:type="dxa"/>
          </w:tcPr>
          <w:p w14:paraId="7D72EAFF"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u potpunosti samostalno izlaže naučeno </w:t>
            </w:r>
          </w:p>
          <w:p w14:paraId="3CAE3B63" w14:textId="77777777" w:rsidR="006510BF" w:rsidRPr="00EE1122" w:rsidRDefault="006510BF" w:rsidP="006510BF">
            <w:pPr>
              <w:autoSpaceDE w:val="0"/>
              <w:autoSpaceDN w:val="0"/>
              <w:adjustRightInd w:val="0"/>
              <w:spacing w:after="0" w:line="240" w:lineRule="auto"/>
              <w:rPr>
                <w:rFonts w:ascii="Calibri" w:eastAsia="Times New Roman" w:hAnsi="Calibri" w:cs="TimesNewRomanPSMT"/>
                <w:sz w:val="17"/>
                <w:szCs w:val="17"/>
                <w:highlight w:val="yellow"/>
                <w:lang w:eastAsia="hr-HR"/>
              </w:rPr>
            </w:pPr>
            <w:r w:rsidRPr="00EE1122">
              <w:rPr>
                <w:rFonts w:ascii="Calibri" w:eastAsia="Times New Roman" w:hAnsi="Calibri" w:cs="Times New Roman"/>
                <w:sz w:val="17"/>
                <w:szCs w:val="17"/>
                <w:lang w:eastAsia="hr-HR"/>
              </w:rPr>
              <w:t>- razumije usvojeno gradivo, služi se usvojenim znanjem i navodi vlastite primjere te logično obrazlaže prirodne zakonitosti</w:t>
            </w:r>
          </w:p>
          <w:p w14:paraId="03291D76"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povezuje nastavne sadržaje i svakodnevni život</w:t>
            </w:r>
          </w:p>
          <w:p w14:paraId="5B5BD8D6"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samostalno rješava problemske zadatke te objašnjava </w:t>
            </w:r>
            <w:r>
              <w:rPr>
                <w:rFonts w:ascii="Calibri" w:eastAsia="Times New Roman" w:hAnsi="Calibri" w:cs="Times New Roman"/>
                <w:sz w:val="17"/>
                <w:szCs w:val="17"/>
                <w:lang w:eastAsia="hr-HR"/>
              </w:rPr>
              <w:t>kemijske procese te</w:t>
            </w:r>
            <w:r w:rsidRPr="00EE1122">
              <w:rPr>
                <w:rFonts w:ascii="Calibri" w:eastAsia="Times New Roman" w:hAnsi="Calibri" w:cs="Times New Roman"/>
                <w:sz w:val="17"/>
                <w:szCs w:val="17"/>
                <w:lang w:eastAsia="hr-HR"/>
              </w:rPr>
              <w:t xml:space="preserve"> uzročno</w:t>
            </w:r>
            <w:r>
              <w:rPr>
                <w:rFonts w:ascii="Calibri" w:eastAsia="Times New Roman" w:hAnsi="Calibri" w:cs="Times New Roman"/>
                <w:sz w:val="17"/>
                <w:szCs w:val="17"/>
                <w:lang w:eastAsia="hr-HR"/>
              </w:rPr>
              <w:t xml:space="preserve"> </w:t>
            </w:r>
            <w:r w:rsidRPr="00EE1122">
              <w:rPr>
                <w:rFonts w:ascii="Calibri" w:eastAsia="Times New Roman" w:hAnsi="Calibri" w:cs="Times New Roman"/>
                <w:sz w:val="17"/>
                <w:szCs w:val="17"/>
                <w:lang w:eastAsia="hr-HR"/>
              </w:rPr>
              <w:t>-</w:t>
            </w:r>
            <w:r>
              <w:rPr>
                <w:rFonts w:ascii="Calibri" w:eastAsia="Times New Roman" w:hAnsi="Calibri" w:cs="Times New Roman"/>
                <w:sz w:val="17"/>
                <w:szCs w:val="17"/>
                <w:lang w:eastAsia="hr-HR"/>
              </w:rPr>
              <w:t xml:space="preserve"> </w:t>
            </w:r>
            <w:r w:rsidRPr="00EE1122">
              <w:rPr>
                <w:rFonts w:ascii="Calibri" w:eastAsia="Times New Roman" w:hAnsi="Calibri" w:cs="Times New Roman"/>
                <w:sz w:val="17"/>
                <w:szCs w:val="17"/>
                <w:lang w:eastAsia="hr-HR"/>
              </w:rPr>
              <w:t xml:space="preserve">posljedične veze </w:t>
            </w:r>
          </w:p>
        </w:tc>
        <w:tc>
          <w:tcPr>
            <w:tcW w:w="4677" w:type="dxa"/>
          </w:tcPr>
          <w:p w14:paraId="6D9A6095"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precizno izvodi praktične radove </w:t>
            </w:r>
          </w:p>
          <w:p w14:paraId="567838FA"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u potpunosti poštuje pravila provođenja istraživanja slijedeći zadane etape</w:t>
            </w:r>
          </w:p>
          <w:p w14:paraId="5D2EAA9B"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rezultate istraživanja samostalno prikazuje grafički, analizira ih, izvodi zaključke i prezentira rezultate rada </w:t>
            </w:r>
          </w:p>
          <w:p w14:paraId="6253E9B4"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uspješno opaža te često sudjeluje u raspravama i interpretacijama</w:t>
            </w:r>
          </w:p>
          <w:p w14:paraId="48397FB9"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samostalno odabire adekvatnu literaturu i njome se služi  </w:t>
            </w:r>
          </w:p>
          <w:p w14:paraId="60E5B42C"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kod kartiranja znanja glavni se koncept lako identificira uz mali broj nepotrebnih informacija, većina poveznica povezuje pojmove ispravno, a riječi povezivanja većinom dobro objašnjavaju odnose između pojmova, prikaz ima vizualnu privlačnost </w:t>
            </w:r>
          </w:p>
        </w:tc>
      </w:tr>
      <w:tr w:rsidR="00B775D5" w:rsidRPr="00EE1122" w14:paraId="08BBAE24" w14:textId="77777777" w:rsidTr="00B775D5">
        <w:tc>
          <w:tcPr>
            <w:tcW w:w="1753" w:type="dxa"/>
            <w:shd w:val="clear" w:color="auto" w:fill="FFFFFF" w:themeFill="background1"/>
          </w:tcPr>
          <w:p w14:paraId="4BAB0107" w14:textId="77777777" w:rsidR="006510BF" w:rsidRPr="00EE1122" w:rsidRDefault="006510BF" w:rsidP="006510BF">
            <w:pPr>
              <w:spacing w:after="0" w:line="240" w:lineRule="auto"/>
              <w:rPr>
                <w:rFonts w:ascii="Calibri" w:eastAsia="Times New Roman" w:hAnsi="Calibri" w:cs="Times New Roman"/>
                <w:b/>
                <w:sz w:val="24"/>
                <w:szCs w:val="24"/>
                <w:lang w:eastAsia="hr-HR"/>
              </w:rPr>
            </w:pPr>
            <w:r w:rsidRPr="00EE1122">
              <w:rPr>
                <w:rFonts w:ascii="Calibri" w:eastAsia="Times New Roman" w:hAnsi="Calibri" w:cs="Times New Roman"/>
                <w:b/>
                <w:sz w:val="24"/>
                <w:szCs w:val="24"/>
                <w:lang w:eastAsia="hr-HR"/>
              </w:rPr>
              <w:t>ODLIČAN (5)</w:t>
            </w:r>
          </w:p>
          <w:p w14:paraId="7A5354C3" w14:textId="77777777" w:rsidR="006510BF" w:rsidRPr="00EE1122" w:rsidRDefault="006510BF" w:rsidP="006510BF">
            <w:pPr>
              <w:spacing w:after="0" w:line="240" w:lineRule="auto"/>
              <w:rPr>
                <w:rFonts w:ascii="Calibri" w:eastAsia="Times New Roman" w:hAnsi="Calibri" w:cs="Times New Roman"/>
                <w:b/>
                <w:sz w:val="24"/>
                <w:szCs w:val="24"/>
                <w:lang w:eastAsia="hr-HR"/>
              </w:rPr>
            </w:pPr>
          </w:p>
          <w:p w14:paraId="69E7BA45" w14:textId="77777777" w:rsidR="006510BF" w:rsidRPr="00EE1122" w:rsidRDefault="006510BF" w:rsidP="006510BF">
            <w:pPr>
              <w:spacing w:after="0" w:line="240" w:lineRule="auto"/>
              <w:rPr>
                <w:rFonts w:ascii="Calibri" w:eastAsia="Times New Roman" w:hAnsi="Calibri" w:cs="Times New Roman"/>
                <w:b/>
                <w:sz w:val="24"/>
                <w:szCs w:val="24"/>
                <w:lang w:eastAsia="hr-HR"/>
              </w:rPr>
            </w:pPr>
          </w:p>
          <w:p w14:paraId="79E1C59A" w14:textId="77777777" w:rsidR="006510BF" w:rsidRPr="00EE1122" w:rsidRDefault="006510BF" w:rsidP="006510BF">
            <w:pPr>
              <w:spacing w:after="0" w:line="240" w:lineRule="auto"/>
              <w:rPr>
                <w:rFonts w:ascii="Calibri" w:eastAsia="Times New Roman" w:hAnsi="Calibri" w:cs="Times New Roman"/>
                <w:b/>
                <w:sz w:val="24"/>
                <w:szCs w:val="24"/>
                <w:lang w:eastAsia="hr-HR"/>
              </w:rPr>
            </w:pPr>
          </w:p>
          <w:p w14:paraId="65668B4C" w14:textId="77777777" w:rsidR="006510BF" w:rsidRPr="00EE1122" w:rsidRDefault="006510BF" w:rsidP="006510BF">
            <w:pPr>
              <w:spacing w:after="0" w:line="240" w:lineRule="auto"/>
              <w:rPr>
                <w:rFonts w:ascii="Calibri" w:eastAsia="Times New Roman" w:hAnsi="Calibri" w:cs="Times New Roman"/>
                <w:b/>
                <w:sz w:val="24"/>
                <w:szCs w:val="24"/>
                <w:lang w:eastAsia="hr-HR"/>
              </w:rPr>
            </w:pPr>
          </w:p>
        </w:tc>
        <w:tc>
          <w:tcPr>
            <w:tcW w:w="4196" w:type="dxa"/>
          </w:tcPr>
          <w:p w14:paraId="29FAC13F"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usvojeno znanje primjenjuje u novim situacijama i na složenijim primjerima</w:t>
            </w:r>
          </w:p>
          <w:p w14:paraId="13D4512D"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uspješno korelira usvojeno sa srodnim gradivom te uspješno  primjenjuje stečeno znanje </w:t>
            </w:r>
          </w:p>
          <w:p w14:paraId="533AE32B"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samostalno rješava najsloženije problemske zadatke </w:t>
            </w:r>
          </w:p>
          <w:p w14:paraId="1529CED4"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samostalno uočava i tumači uzročno - posljedične veze i međuodnose  navodeći vlastite primjere </w:t>
            </w:r>
          </w:p>
          <w:p w14:paraId="7FF04532"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w:t>
            </w:r>
          </w:p>
        </w:tc>
        <w:tc>
          <w:tcPr>
            <w:tcW w:w="4677" w:type="dxa"/>
          </w:tcPr>
          <w:p w14:paraId="3F9B997B"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samostalno osmišljava praktične radove </w:t>
            </w:r>
          </w:p>
          <w:p w14:paraId="4F5BE983"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pokazuje originalnost i kreativnost u izvođenju praktičnih radova</w:t>
            </w:r>
          </w:p>
          <w:p w14:paraId="141A1AAA"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samostalno osmišljava istraživanja temeljem samostalno postavljenih istraživačkih pitanja, a rezultate rada kreativno prikazuje i temeljito argumentira uočavajući povezanost promatranih promjena s usvojenim nastavnim sadržajima i svakodnevnim životom</w:t>
            </w:r>
          </w:p>
          <w:p w14:paraId="487D9797"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t xml:space="preserve">- sustavno sudjeluje u raspravama i interpretacijama </w:t>
            </w:r>
          </w:p>
          <w:p w14:paraId="152D5FAA" w14:textId="77777777" w:rsidR="006510BF" w:rsidRPr="00EE1122" w:rsidRDefault="006510BF" w:rsidP="006510BF">
            <w:pPr>
              <w:spacing w:after="0" w:line="240" w:lineRule="auto"/>
              <w:rPr>
                <w:rFonts w:ascii="Calibri" w:eastAsia="Times New Roman" w:hAnsi="Calibri" w:cs="Times New Roman"/>
                <w:sz w:val="17"/>
                <w:szCs w:val="17"/>
                <w:lang w:eastAsia="hr-HR"/>
              </w:rPr>
            </w:pPr>
            <w:r w:rsidRPr="00EE1122">
              <w:rPr>
                <w:rFonts w:ascii="Calibri" w:eastAsia="Times New Roman" w:hAnsi="Calibri" w:cs="Times New Roman"/>
                <w:sz w:val="17"/>
                <w:szCs w:val="17"/>
                <w:lang w:eastAsia="hr-HR"/>
              </w:rPr>
              <w:lastRenderedPageBreak/>
              <w:t>- procjenjuje točnost podataka u dodatnoj literaturi, ali provjerava i točnost vlastitih pretpostavki</w:t>
            </w:r>
            <w:r>
              <w:rPr>
                <w:rFonts w:ascii="Calibri" w:eastAsia="Times New Roman" w:hAnsi="Calibri" w:cs="Times New Roman"/>
                <w:sz w:val="17"/>
                <w:szCs w:val="17"/>
                <w:lang w:eastAsia="hr-HR"/>
              </w:rPr>
              <w:t xml:space="preserve">                                              -</w:t>
            </w:r>
            <w:r w:rsidRPr="00EE1122">
              <w:rPr>
                <w:rFonts w:ascii="Calibri" w:eastAsia="Times New Roman" w:hAnsi="Calibri" w:cs="Times New Roman"/>
                <w:sz w:val="17"/>
                <w:szCs w:val="17"/>
                <w:lang w:eastAsia="hr-HR"/>
              </w:rPr>
              <w:t xml:space="preserve"> </w:t>
            </w:r>
            <w:r>
              <w:rPr>
                <w:rFonts w:ascii="Calibri" w:eastAsia="Times New Roman" w:hAnsi="Calibri" w:cs="Times New Roman"/>
                <w:sz w:val="17"/>
                <w:szCs w:val="17"/>
                <w:lang w:eastAsia="hr-HR"/>
              </w:rPr>
              <w:t>-</w:t>
            </w:r>
            <w:r w:rsidRPr="00EE1122">
              <w:rPr>
                <w:rFonts w:ascii="Calibri" w:eastAsia="Times New Roman" w:hAnsi="Calibri" w:cs="Times New Roman"/>
                <w:sz w:val="17"/>
                <w:szCs w:val="17"/>
                <w:lang w:eastAsia="hr-HR"/>
              </w:rPr>
              <w:t>kod kartiranja znanja glavni se koncept lako identificira, poveznice točno povezuju pojmove, a riječi povezivanja točno opisuju odnose između svakog pojma, uočava se logičan raspored bitnih informacija, a prikaz je jednostavan za čitanje uz veliku vizualnu privlačnost</w:t>
            </w:r>
          </w:p>
        </w:tc>
      </w:tr>
    </w:tbl>
    <w:p w14:paraId="4606C830" w14:textId="0CEE9C40" w:rsidR="00391A56" w:rsidRPr="00391A56" w:rsidRDefault="00391A56" w:rsidP="00391A56">
      <w:pPr>
        <w:spacing w:before="100" w:after="100" w:line="240" w:lineRule="auto"/>
        <w:rPr>
          <w:rFonts w:ascii="Calibri" w:eastAsia="Times New Roman" w:hAnsi="Calibri" w:cs="Calibri"/>
          <w:color w:val="0070C0"/>
          <w:sz w:val="28"/>
          <w:szCs w:val="28"/>
          <w:lang w:eastAsia="hr-HR"/>
        </w:rPr>
      </w:pPr>
    </w:p>
    <w:p w14:paraId="20E2721F" w14:textId="2A5981C1" w:rsidR="00391A56" w:rsidRPr="00391A56" w:rsidRDefault="00391A56" w:rsidP="00391A56">
      <w:pPr>
        <w:spacing w:before="100" w:after="100" w:line="240" w:lineRule="auto"/>
        <w:rPr>
          <w:rFonts w:ascii="Calibri" w:eastAsia="Times New Roman" w:hAnsi="Calibri" w:cs="Calibri"/>
          <w:lang w:eastAsia="hr-HR"/>
        </w:rPr>
      </w:pPr>
    </w:p>
    <w:p w14:paraId="32273867" w14:textId="77777777" w:rsidR="007C1C4D" w:rsidRPr="00690D77" w:rsidRDefault="007C1C4D" w:rsidP="00391A56">
      <w:pPr>
        <w:spacing w:before="100" w:after="100" w:line="240" w:lineRule="auto"/>
        <w:rPr>
          <w:b/>
          <w:bCs/>
          <w:u w:val="single"/>
        </w:rPr>
      </w:pPr>
      <w:r w:rsidRPr="00690D77">
        <w:rPr>
          <w:b/>
          <w:bCs/>
          <w:u w:val="single"/>
        </w:rPr>
        <w:t xml:space="preserve">Usvojenost sadržaja provjerava se: </w:t>
      </w:r>
    </w:p>
    <w:p w14:paraId="406AFFC9" w14:textId="77777777" w:rsidR="007C1C4D" w:rsidRDefault="007C1C4D" w:rsidP="00391A56">
      <w:pPr>
        <w:spacing w:before="100" w:after="100" w:line="240" w:lineRule="auto"/>
      </w:pPr>
      <w:r>
        <w:t>- usmenim odgovaranjem učenika (moguće je na svakom nastavnom satu bez najave)</w:t>
      </w:r>
    </w:p>
    <w:p w14:paraId="2ADF9B20" w14:textId="5E9A17FF" w:rsidR="007C1C4D" w:rsidRDefault="007C1C4D" w:rsidP="00391A56">
      <w:pPr>
        <w:spacing w:before="100" w:after="100" w:line="240" w:lineRule="auto"/>
      </w:pPr>
      <w:r>
        <w:t xml:space="preserve"> - pisanom provjerom nakon barem jednog sata ponavljanja i utvrđivanja gradiva (mjesec dana ranije najavljenom u </w:t>
      </w:r>
      <w:proofErr w:type="spellStart"/>
      <w:r>
        <w:t>vremeniku</w:t>
      </w:r>
      <w:proofErr w:type="spellEnd"/>
      <w:r>
        <w:t xml:space="preserve"> pisanih provjera) </w:t>
      </w:r>
    </w:p>
    <w:p w14:paraId="365145A0" w14:textId="0FBBA85F" w:rsidR="00690D77" w:rsidRDefault="00D2091A" w:rsidP="00690D77">
      <w:pPr>
        <w:spacing w:before="100" w:after="100" w:line="240" w:lineRule="auto"/>
      </w:pPr>
      <w:r>
        <w:t xml:space="preserve">Za pisane provjere znanja brojčana se ocjena donosi okvirno temeljem sljedeće bodovne skale izražene u postocima: BODOVI / % </w:t>
      </w:r>
      <w:r w:rsidR="00690D77">
        <w:t>-</w:t>
      </w:r>
      <w:r w:rsidR="00690D77" w:rsidRPr="00690D77">
        <w:t xml:space="preserve"> </w:t>
      </w:r>
      <w:r w:rsidR="00690D77">
        <w:t xml:space="preserve">OCJENA </w:t>
      </w:r>
    </w:p>
    <w:p w14:paraId="7B27EE95" w14:textId="66E8E590" w:rsidR="00D2091A" w:rsidRDefault="00D2091A" w:rsidP="00391A56">
      <w:pPr>
        <w:spacing w:before="100" w:after="100" w:line="240" w:lineRule="auto"/>
      </w:pPr>
    </w:p>
    <w:p w14:paraId="42F97FE3" w14:textId="77777777" w:rsidR="00D2091A" w:rsidRDefault="00D2091A" w:rsidP="00391A56">
      <w:pPr>
        <w:spacing w:before="100" w:after="100" w:line="240" w:lineRule="auto"/>
      </w:pPr>
      <w:r>
        <w:t>90 – 100 odličan (5)</w:t>
      </w:r>
    </w:p>
    <w:p w14:paraId="5808DCEA" w14:textId="400961CB" w:rsidR="00D2091A" w:rsidRDefault="00D2091A" w:rsidP="00391A56">
      <w:pPr>
        <w:spacing w:before="100" w:after="100" w:line="240" w:lineRule="auto"/>
      </w:pPr>
      <w:r>
        <w:t xml:space="preserve"> 76 – 89 vrlo dobar (4)</w:t>
      </w:r>
    </w:p>
    <w:p w14:paraId="6498612D" w14:textId="54C6B6B8" w:rsidR="00D2091A" w:rsidRDefault="00D2091A" w:rsidP="00391A56">
      <w:pPr>
        <w:spacing w:before="100" w:after="100" w:line="240" w:lineRule="auto"/>
      </w:pPr>
      <w:r>
        <w:t xml:space="preserve">63 – 75 dobar (3) </w:t>
      </w:r>
    </w:p>
    <w:p w14:paraId="36FA41F8" w14:textId="0A66090A" w:rsidR="00D2091A" w:rsidRDefault="00D2091A" w:rsidP="00391A56">
      <w:pPr>
        <w:spacing w:before="100" w:after="100" w:line="240" w:lineRule="auto"/>
      </w:pPr>
      <w:r>
        <w:t xml:space="preserve">50 – 62 dovoljan (2) </w:t>
      </w:r>
    </w:p>
    <w:p w14:paraId="58977AAF" w14:textId="230991BF" w:rsidR="00D2091A" w:rsidRDefault="00D2091A" w:rsidP="00391A56">
      <w:pPr>
        <w:spacing w:before="100" w:after="100" w:line="240" w:lineRule="auto"/>
      </w:pPr>
      <w:r>
        <w:t>0 - 49 nedovoljan (1)</w:t>
      </w:r>
    </w:p>
    <w:p w14:paraId="616D8A06" w14:textId="77777777" w:rsidR="00B9276A" w:rsidRDefault="00B9276A" w:rsidP="00391A56">
      <w:pPr>
        <w:spacing w:before="100" w:after="100" w:line="240" w:lineRule="auto"/>
        <w:rPr>
          <w:u w:val="single"/>
        </w:rPr>
      </w:pPr>
    </w:p>
    <w:p w14:paraId="711F80C1" w14:textId="08D7FF65" w:rsidR="007C1C4D" w:rsidRDefault="007C1C4D" w:rsidP="00391A56">
      <w:pPr>
        <w:spacing w:before="100" w:after="100" w:line="240" w:lineRule="auto"/>
      </w:pPr>
      <w:r w:rsidRPr="00690D77">
        <w:rPr>
          <w:b/>
          <w:bCs/>
          <w:u w:val="single"/>
        </w:rPr>
        <w:t>Prirodoslovni pristup:</w:t>
      </w:r>
      <w:r>
        <w:t xml:space="preserve"> - zadaci rješavanja problema, kemijski račun </w:t>
      </w:r>
    </w:p>
    <w:p w14:paraId="466907A8" w14:textId="77777777" w:rsidR="007C1C4D" w:rsidRDefault="007C1C4D" w:rsidP="00391A56">
      <w:pPr>
        <w:spacing w:before="100" w:after="100" w:line="240" w:lineRule="auto"/>
      </w:pPr>
      <w:r>
        <w:t xml:space="preserve">- praktični radovi, prezentacije, plakati, seminarski radovi, umne mape, istraživački rad </w:t>
      </w:r>
    </w:p>
    <w:p w14:paraId="295B7FFC" w14:textId="77777777" w:rsidR="007C1C4D" w:rsidRDefault="007C1C4D" w:rsidP="00391A56">
      <w:pPr>
        <w:spacing w:before="100" w:after="100" w:line="240" w:lineRule="auto"/>
      </w:pPr>
      <w:r>
        <w:t>U vrednovanju praktičnih radova, referata, prezentacija, plakata i sl. koriste se kontrolne liste ili rubrike s razrađenim kriterijima koji su prethodno dogovoreni s učenicima ili im se daju zadani kriteriji za neki određen zadatak.</w:t>
      </w:r>
    </w:p>
    <w:p w14:paraId="4601CC2A" w14:textId="77777777" w:rsidR="007C1C4D" w:rsidRDefault="007C1C4D" w:rsidP="00391A56">
      <w:pPr>
        <w:spacing w:before="100" w:after="100" w:line="240" w:lineRule="auto"/>
      </w:pPr>
      <w:r>
        <w:t xml:space="preserve"> U svakom polugodištu učenik može izraditi jedan dodatni neobavezni zadatak, poput prezentacije, seminarskog rada, pokusa ili istraživačkog rada. Tema rada može biti izborna (predlaže je učiteljica) ili po želji učenika, ali obavezno uz prethodni dogovor s učiteljicom. </w:t>
      </w:r>
    </w:p>
    <w:p w14:paraId="51358009" w14:textId="77777777" w:rsidR="00B9276A" w:rsidRDefault="00B9276A" w:rsidP="00391A56">
      <w:pPr>
        <w:spacing w:before="100" w:after="100" w:line="240" w:lineRule="auto"/>
        <w:rPr>
          <w:u w:val="single"/>
        </w:rPr>
      </w:pPr>
    </w:p>
    <w:p w14:paraId="46155E70" w14:textId="4254FB32" w:rsidR="007C1C4D" w:rsidRDefault="007C1C4D" w:rsidP="00391A56">
      <w:pPr>
        <w:spacing w:before="100" w:after="100" w:line="240" w:lineRule="auto"/>
      </w:pPr>
      <w:r w:rsidRPr="00690D77">
        <w:rPr>
          <w:b/>
          <w:bCs/>
          <w:u w:val="single"/>
        </w:rPr>
        <w:t>U rubrici bilješke zapisujemo navode:</w:t>
      </w:r>
      <w:r>
        <w:t xml:space="preserve"> - o napredovanju i sposobnostima učenika</w:t>
      </w:r>
    </w:p>
    <w:p w14:paraId="493A9EEE" w14:textId="77777777" w:rsidR="007C1C4D" w:rsidRDefault="007C1C4D" w:rsidP="00391A56">
      <w:pPr>
        <w:spacing w:before="100" w:after="100" w:line="240" w:lineRule="auto"/>
      </w:pPr>
      <w:r>
        <w:t xml:space="preserve"> - o interesima i stavovima (surađivanje, motivacija i zainteresiranost za predmet) </w:t>
      </w:r>
    </w:p>
    <w:p w14:paraId="5777DFC3" w14:textId="77777777" w:rsidR="007C1C4D" w:rsidRDefault="007C1C4D" w:rsidP="00391A56">
      <w:pPr>
        <w:spacing w:before="100" w:after="100" w:line="240" w:lineRule="auto"/>
      </w:pPr>
      <w:r>
        <w:t xml:space="preserve">- o redovitosti pisanja i kvaliteti domaćih zadaća </w:t>
      </w:r>
    </w:p>
    <w:p w14:paraId="4644013A" w14:textId="77777777" w:rsidR="007C1C4D" w:rsidRDefault="007C1C4D" w:rsidP="00391A56">
      <w:pPr>
        <w:spacing w:before="100" w:after="100" w:line="240" w:lineRule="auto"/>
      </w:pPr>
      <w:r>
        <w:t xml:space="preserve"> * ukoliko je učenik zaboravio bilježnicu ili koje drugo nastavno sredstvo i ne može zadaću predočiti učiteljici, zadaća se vrednuje kao nenapisana </w:t>
      </w:r>
    </w:p>
    <w:p w14:paraId="4452DF4C" w14:textId="77777777" w:rsidR="007C1C4D" w:rsidRDefault="007C1C4D" w:rsidP="00391A56">
      <w:pPr>
        <w:spacing w:before="100" w:after="100" w:line="240" w:lineRule="auto"/>
      </w:pPr>
      <w:r>
        <w:t xml:space="preserve">* ukoliko je zadaća prepisana (uočavaju se isti odgovori i iste pogrješke), zadaća se vrjednuje kao nenapisana </w:t>
      </w:r>
    </w:p>
    <w:p w14:paraId="429137B9" w14:textId="77777777" w:rsidR="007C1C4D" w:rsidRDefault="007C1C4D" w:rsidP="00391A56">
      <w:pPr>
        <w:spacing w:before="100" w:after="100" w:line="240" w:lineRule="auto"/>
      </w:pPr>
      <w:r>
        <w:t xml:space="preserve">- o učenikovom praćenju nastave, izvršavanju zadataka i aktivnosti na satu </w:t>
      </w:r>
    </w:p>
    <w:p w14:paraId="00E6F7EA" w14:textId="77777777" w:rsidR="007C1C4D" w:rsidRDefault="007C1C4D" w:rsidP="00391A56">
      <w:pPr>
        <w:spacing w:before="100" w:after="100" w:line="240" w:lineRule="auto"/>
      </w:pPr>
      <w:r>
        <w:t xml:space="preserve">- o odnosu prema radu i ponašanju na satu </w:t>
      </w:r>
    </w:p>
    <w:p w14:paraId="167AFBC1" w14:textId="77777777" w:rsidR="007C1C4D" w:rsidRDefault="007C1C4D" w:rsidP="00391A56">
      <w:pPr>
        <w:spacing w:before="100" w:after="100" w:line="240" w:lineRule="auto"/>
      </w:pPr>
      <w:r>
        <w:t>- o postignućima na kratkim provjerama na kraju sata obrade ili na kraju neke nastavne cjeline</w:t>
      </w:r>
    </w:p>
    <w:p w14:paraId="61AB3B22" w14:textId="77777777" w:rsidR="007C1C4D" w:rsidRDefault="007C1C4D" w:rsidP="00391A56">
      <w:pPr>
        <w:spacing w:before="100" w:after="100" w:line="240" w:lineRule="auto"/>
      </w:pPr>
      <w:r>
        <w:t xml:space="preserve"> - o uspješnosti i načinu izvođenju praktičnog rada </w:t>
      </w:r>
    </w:p>
    <w:p w14:paraId="3B2633B9" w14:textId="77777777" w:rsidR="007C1C4D" w:rsidRDefault="007C1C4D" w:rsidP="00391A56">
      <w:pPr>
        <w:spacing w:before="100" w:after="100" w:line="240" w:lineRule="auto"/>
      </w:pPr>
      <w:r>
        <w:t xml:space="preserve">- o napravljenom praktičnom radu, prezentaciji, plakati i sl. </w:t>
      </w:r>
    </w:p>
    <w:p w14:paraId="090B731F" w14:textId="0C5CE87E" w:rsidR="00391A56" w:rsidRDefault="007C1C4D" w:rsidP="00391A56">
      <w:pPr>
        <w:spacing w:before="100" w:after="100" w:line="240" w:lineRule="auto"/>
      </w:pPr>
      <w:r>
        <w:t>Bilješke u kojima pratimo učenika kroz cijelu školsku godinu i vrednujemo za učenje prate značajno utječe na konačnu ocjenu iz kemije.</w:t>
      </w:r>
    </w:p>
    <w:p w14:paraId="634FD1B5" w14:textId="082D05D7" w:rsidR="007C1C4D" w:rsidRDefault="007C1C4D" w:rsidP="00391A56">
      <w:pPr>
        <w:spacing w:before="100" w:after="100" w:line="240" w:lineRule="auto"/>
      </w:pPr>
    </w:p>
    <w:p w14:paraId="70B6DBD1" w14:textId="77777777" w:rsidR="00D2091A" w:rsidRDefault="00D2091A" w:rsidP="00391A56">
      <w:pPr>
        <w:spacing w:before="100" w:after="100" w:line="240" w:lineRule="auto"/>
      </w:pPr>
    </w:p>
    <w:p w14:paraId="174C0FA1" w14:textId="45F8B14E" w:rsidR="00391A56" w:rsidRPr="00B775D5" w:rsidRDefault="00BA1419" w:rsidP="00391A56">
      <w:pPr>
        <w:spacing w:before="100" w:after="100" w:line="240" w:lineRule="auto"/>
        <w:rPr>
          <w:rFonts w:ascii="Calibri" w:eastAsia="Times New Roman" w:hAnsi="Calibri" w:cs="Calibri"/>
          <w:sz w:val="28"/>
          <w:szCs w:val="28"/>
          <w:lang w:eastAsia="hr-HR"/>
        </w:rPr>
      </w:pPr>
      <w:r w:rsidRPr="00B775D5">
        <w:rPr>
          <w:rFonts w:ascii="Calibri" w:eastAsia="Times New Roman" w:hAnsi="Calibri" w:cs="Calibri"/>
          <w:sz w:val="28"/>
          <w:szCs w:val="28"/>
          <w:lang w:eastAsia="hr-HR"/>
        </w:rPr>
        <w:lastRenderedPageBreak/>
        <w:t>1</w:t>
      </w:r>
      <w:r w:rsidR="00391A56" w:rsidRPr="00B775D5">
        <w:rPr>
          <w:rFonts w:ascii="Calibri" w:eastAsia="Times New Roman" w:hAnsi="Calibri" w:cs="Calibri"/>
          <w:sz w:val="28"/>
          <w:szCs w:val="28"/>
          <w:lang w:eastAsia="hr-HR"/>
        </w:rPr>
        <w:t>. Ocjenjivanje pokusa</w:t>
      </w:r>
    </w:p>
    <w:p w14:paraId="5C006323" w14:textId="77777777" w:rsidR="00391A56" w:rsidRPr="00391A56" w:rsidRDefault="00391A56" w:rsidP="00391A56">
      <w:pPr>
        <w:spacing w:after="0" w:line="240" w:lineRule="auto"/>
        <w:rPr>
          <w:rFonts w:ascii="Calibri" w:eastAsia="Times New Roman" w:hAnsi="Calibri" w:cs="Calibri"/>
          <w:lang w:eastAsia="hr-HR"/>
        </w:rPr>
      </w:pPr>
    </w:p>
    <w:p w14:paraId="434A62AA" w14:textId="0CB0960E" w:rsidR="00391A56" w:rsidRPr="00E3365A" w:rsidRDefault="00391A56" w:rsidP="00E3365A">
      <w:pPr>
        <w:spacing w:after="0" w:line="240" w:lineRule="auto"/>
        <w:rPr>
          <w:rFonts w:ascii="Calibri" w:eastAsia="Times New Roman" w:hAnsi="Calibri" w:cs="Calibri"/>
          <w:lang w:eastAsia="hr-HR"/>
        </w:rPr>
      </w:pPr>
      <w:bookmarkStart w:id="1" w:name="_Hlk69656344"/>
      <w:proofErr w:type="spellStart"/>
      <w:r w:rsidRPr="00391A56">
        <w:rPr>
          <w:rFonts w:ascii="Calibri" w:eastAsia="Times New Roman" w:hAnsi="Calibri" w:cs="Calibri"/>
          <w:b/>
          <w:lang w:val="en-US" w:eastAsia="hr-HR"/>
        </w:rPr>
        <w:t>Tablica</w:t>
      </w:r>
      <w:proofErr w:type="spellEnd"/>
      <w:r w:rsidRPr="00391A56">
        <w:rPr>
          <w:rFonts w:ascii="Calibri" w:eastAsia="Times New Roman" w:hAnsi="Calibri" w:cs="Calibri"/>
          <w:b/>
          <w:lang w:val="en-US" w:eastAsia="hr-HR"/>
        </w:rPr>
        <w:t xml:space="preserve"> </w:t>
      </w:r>
      <w:r w:rsidR="00690D77">
        <w:rPr>
          <w:rFonts w:ascii="Calibri" w:eastAsia="Times New Roman" w:hAnsi="Calibri" w:cs="Calibri"/>
          <w:b/>
          <w:lang w:val="en-US" w:eastAsia="hr-HR"/>
        </w:rPr>
        <w:t>3</w:t>
      </w:r>
      <w:r w:rsidRPr="00391A56">
        <w:rPr>
          <w:rFonts w:ascii="Calibri" w:eastAsia="Times New Roman" w:hAnsi="Calibri" w:cs="Calibri"/>
          <w:b/>
          <w:lang w:val="en-US" w:eastAsia="hr-HR"/>
        </w:rPr>
        <w:t>.</w:t>
      </w:r>
      <w:r w:rsidRPr="00391A56">
        <w:rPr>
          <w:rFonts w:ascii="Calibri" w:eastAsia="Times New Roman" w:hAnsi="Calibri" w:cs="Calibri"/>
          <w:lang w:val="en-US" w:eastAsia="hr-HR"/>
        </w:rPr>
        <w:t xml:space="preserve"> </w:t>
      </w:r>
      <w:bookmarkEnd w:id="1"/>
      <w:proofErr w:type="spellStart"/>
      <w:r w:rsidRPr="00391A56">
        <w:rPr>
          <w:rFonts w:ascii="Calibri" w:eastAsia="Times New Roman" w:hAnsi="Calibri" w:cs="Calibri"/>
          <w:lang w:val="en-US" w:eastAsia="hr-HR"/>
        </w:rPr>
        <w:t>Vrednovanje</w:t>
      </w:r>
      <w:proofErr w:type="spellEnd"/>
      <w:r w:rsidRPr="00391A56">
        <w:rPr>
          <w:rFonts w:ascii="Calibri" w:eastAsia="Times New Roman" w:hAnsi="Calibri" w:cs="Calibri"/>
          <w:lang w:val="en-US" w:eastAsia="hr-HR"/>
        </w:rPr>
        <w:t xml:space="preserve"> </w:t>
      </w:r>
      <w:proofErr w:type="spellStart"/>
      <w:r w:rsidRPr="00391A56">
        <w:rPr>
          <w:rFonts w:ascii="Calibri" w:eastAsia="Times New Roman" w:hAnsi="Calibri" w:cs="Calibri"/>
          <w:lang w:val="en-US" w:eastAsia="hr-HR"/>
        </w:rPr>
        <w:t>pokusa</w:t>
      </w:r>
      <w:proofErr w:type="spell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16"/>
        <w:gridCol w:w="2321"/>
        <w:gridCol w:w="2682"/>
        <w:gridCol w:w="2513"/>
      </w:tblGrid>
      <w:tr w:rsidR="00391A56" w:rsidRPr="00391A56" w14:paraId="03D33031" w14:textId="77777777" w:rsidTr="00B775D5">
        <w:tc>
          <w:tcPr>
            <w:tcW w:w="1716" w:type="dxa"/>
            <w:vMerge w:val="restart"/>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7B7F219" w14:textId="77777777" w:rsidR="00391A56" w:rsidRPr="00391A56" w:rsidRDefault="00391A56" w:rsidP="00391A56">
            <w:pPr>
              <w:spacing w:after="0" w:line="240" w:lineRule="auto"/>
              <w:jc w:val="center"/>
              <w:rPr>
                <w:rFonts w:ascii="Calibri" w:eastAsia="Times New Roman" w:hAnsi="Calibri" w:cs="Calibri"/>
                <w:sz w:val="28"/>
                <w:lang w:eastAsia="hr-HR"/>
              </w:rPr>
            </w:pPr>
            <w:r w:rsidRPr="00391A56">
              <w:rPr>
                <w:rFonts w:ascii="Calibri" w:eastAsia="Times New Roman" w:hAnsi="Calibri" w:cs="Calibri"/>
                <w:b/>
                <w:bCs/>
                <w:sz w:val="28"/>
                <w:lang w:eastAsia="hr-HR"/>
              </w:rPr>
              <w:t>ELEMENTI</w:t>
            </w:r>
          </w:p>
          <w:p w14:paraId="06CF6780" w14:textId="77777777" w:rsidR="00391A56" w:rsidRPr="0056294A" w:rsidRDefault="00391A56" w:rsidP="00391A56">
            <w:pPr>
              <w:spacing w:after="0" w:line="240" w:lineRule="auto"/>
              <w:rPr>
                <w:rFonts w:ascii="Calibri" w:eastAsia="Times New Roman" w:hAnsi="Calibri" w:cs="Calibri"/>
                <w:color w:val="FBE4D5" w:themeColor="accent2" w:themeTint="33"/>
                <w:lang w:eastAsia="hr-HR"/>
              </w:rPr>
            </w:pPr>
            <w:r w:rsidRPr="00391A56">
              <w:rPr>
                <w:rFonts w:ascii="Calibri" w:eastAsia="Times New Roman" w:hAnsi="Calibri" w:cs="Calibri"/>
                <w:lang w:eastAsia="hr-HR"/>
              </w:rPr>
              <w:t> </w:t>
            </w:r>
          </w:p>
        </w:tc>
        <w:tc>
          <w:tcPr>
            <w:tcW w:w="7516" w:type="dxa"/>
            <w:gridSpan w:val="3"/>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5DC258BD" w14:textId="77777777" w:rsidR="00391A56" w:rsidRPr="00391A56" w:rsidRDefault="00391A56" w:rsidP="00391A56">
            <w:pPr>
              <w:spacing w:after="0" w:line="240" w:lineRule="auto"/>
              <w:jc w:val="center"/>
              <w:rPr>
                <w:rFonts w:ascii="Calibri" w:eastAsia="Times New Roman" w:hAnsi="Calibri" w:cs="Calibri"/>
                <w:sz w:val="28"/>
                <w:szCs w:val="28"/>
                <w:lang w:eastAsia="hr-HR"/>
              </w:rPr>
            </w:pPr>
            <w:r w:rsidRPr="00391A56">
              <w:rPr>
                <w:rFonts w:ascii="Calibri" w:eastAsia="Times New Roman" w:hAnsi="Calibri" w:cs="Calibri"/>
                <w:b/>
                <w:bCs/>
                <w:sz w:val="28"/>
                <w:szCs w:val="28"/>
                <w:lang w:eastAsia="hr-HR"/>
              </w:rPr>
              <w:t>KRITERIJI</w:t>
            </w:r>
          </w:p>
        </w:tc>
      </w:tr>
      <w:tr w:rsidR="00391A56" w:rsidRPr="00391A56" w14:paraId="63F384FC" w14:textId="77777777" w:rsidTr="00B775D5">
        <w:tc>
          <w:tcPr>
            <w:tcW w:w="0" w:type="auto"/>
            <w:vMerge/>
            <w:tcBorders>
              <w:top w:val="single" w:sz="8" w:space="0" w:color="A3A3A3"/>
              <w:left w:val="single" w:sz="8" w:space="0" w:color="A3A3A3"/>
              <w:bottom w:val="single" w:sz="8" w:space="0" w:color="A3A3A3"/>
              <w:right w:val="single" w:sz="8" w:space="0" w:color="A3A3A3"/>
            </w:tcBorders>
            <w:shd w:val="clear" w:color="auto" w:fill="FFFFFF" w:themeFill="background1"/>
            <w:vAlign w:val="center"/>
            <w:hideMark/>
          </w:tcPr>
          <w:p w14:paraId="57EC7FFF" w14:textId="77777777" w:rsidR="00391A56" w:rsidRPr="00391A56" w:rsidRDefault="00391A56" w:rsidP="00391A56">
            <w:pPr>
              <w:spacing w:after="0" w:line="256" w:lineRule="auto"/>
              <w:rPr>
                <w:rFonts w:ascii="Calibri" w:eastAsia="Times New Roman" w:hAnsi="Calibri" w:cs="Calibri"/>
                <w:lang w:eastAsia="hr-HR"/>
              </w:rPr>
            </w:pPr>
          </w:p>
        </w:tc>
        <w:tc>
          <w:tcPr>
            <w:tcW w:w="2321"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6F73C52"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b/>
                <w:bCs/>
                <w:lang w:eastAsia="hr-HR"/>
              </w:rPr>
              <w:t>IZVRSNO</w:t>
            </w:r>
          </w:p>
        </w:tc>
        <w:tc>
          <w:tcPr>
            <w:tcW w:w="2682"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5D1D1BB"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b/>
                <w:bCs/>
                <w:lang w:eastAsia="hr-HR"/>
              </w:rPr>
              <w:t>ODGOVARAJUĆE</w:t>
            </w:r>
          </w:p>
        </w:tc>
        <w:tc>
          <w:tcPr>
            <w:tcW w:w="251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D67D8C4"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b/>
                <w:bCs/>
                <w:lang w:eastAsia="hr-HR"/>
              </w:rPr>
              <w:t>U RAZVOJU</w:t>
            </w:r>
          </w:p>
        </w:tc>
      </w:tr>
      <w:tr w:rsidR="00391A56" w:rsidRPr="00391A56" w14:paraId="31934334" w14:textId="77777777" w:rsidTr="00B775D5">
        <w:tc>
          <w:tcPr>
            <w:tcW w:w="1716"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04190B7" w14:textId="77777777" w:rsidR="00391A56" w:rsidRPr="00391A56" w:rsidRDefault="00391A56" w:rsidP="00391A56">
            <w:pPr>
              <w:spacing w:after="0" w:line="240" w:lineRule="auto"/>
              <w:rPr>
                <w:rFonts w:ascii="Calibri" w:eastAsia="Times New Roman" w:hAnsi="Calibri" w:cs="Calibri"/>
                <w:lang w:eastAsia="hr-HR"/>
              </w:rPr>
            </w:pPr>
            <w:r w:rsidRPr="00391A56">
              <w:rPr>
                <w:rFonts w:ascii="Calibri" w:eastAsia="Times New Roman" w:hAnsi="Calibri" w:cs="Calibri"/>
                <w:b/>
                <w:bCs/>
                <w:lang w:eastAsia="hr-HR"/>
              </w:rPr>
              <w:t>RADNO MJESTO</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5975CD"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Uredno, pregledno i organizirano.</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091198"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 xml:space="preserve">Uredno, ali nedovoljno organizirano ili nepregledno. </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F498B6"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Neuredno, posve neorganizirano i nepregledno.</w:t>
            </w:r>
          </w:p>
        </w:tc>
      </w:tr>
      <w:tr w:rsidR="00391A56" w:rsidRPr="00391A56" w14:paraId="7B82C462" w14:textId="77777777" w:rsidTr="00B775D5">
        <w:tc>
          <w:tcPr>
            <w:tcW w:w="1716"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985E77F" w14:textId="77777777" w:rsidR="00391A56" w:rsidRPr="00391A56" w:rsidRDefault="00391A56" w:rsidP="00391A56">
            <w:pPr>
              <w:spacing w:after="0" w:line="240" w:lineRule="auto"/>
              <w:rPr>
                <w:rFonts w:ascii="Calibri" w:eastAsia="Times New Roman" w:hAnsi="Calibri" w:cs="Calibri"/>
                <w:lang w:eastAsia="hr-HR"/>
              </w:rPr>
            </w:pPr>
            <w:r w:rsidRPr="00391A56">
              <w:rPr>
                <w:rFonts w:ascii="Calibri" w:eastAsia="Times New Roman" w:hAnsi="Calibri" w:cs="Calibri"/>
                <w:b/>
                <w:bCs/>
                <w:lang w:eastAsia="hr-HR"/>
              </w:rPr>
              <w:t>IZVOĐENJE</w:t>
            </w:r>
          </w:p>
          <w:p w14:paraId="210EE987" w14:textId="77777777" w:rsidR="00391A56" w:rsidRPr="00391A56" w:rsidRDefault="00391A56" w:rsidP="00391A56">
            <w:pPr>
              <w:spacing w:after="0" w:line="240" w:lineRule="auto"/>
              <w:rPr>
                <w:rFonts w:ascii="Calibri" w:eastAsia="Times New Roman" w:hAnsi="Calibri" w:cs="Calibri"/>
                <w:lang w:eastAsia="hr-HR"/>
              </w:rPr>
            </w:pPr>
            <w:r w:rsidRPr="00391A56">
              <w:rPr>
                <w:rFonts w:ascii="Calibri" w:eastAsia="Times New Roman" w:hAnsi="Calibri" w:cs="Calibri"/>
                <w:b/>
                <w:bCs/>
                <w:lang w:eastAsia="hr-HR"/>
              </w:rPr>
              <w:t>POKUSA</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219338"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Spretno rukuje s posuđem i kemikalijama, poštuje mjere opreza pri radu u laboratoriju, precizno izvodi mjerenja i zapisuje relevantne bilješke.</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19A782"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Spretno rukuje s posuđem i kemikalijama, ne poštuje mjere opreza pri radu u laboratoriju, precizno izvodi mjerenja ali ne zapisuje relevantne bilješke (ili obrnuto).</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3BE9BD"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Nevješto rukuje bilo s opremom, bilo s kemikalijama, ne poštuje mjere opreza pri radu u laboratoriju, nema precizna mjerenja i/ili ne zapisuje relevantne bilješke.</w:t>
            </w:r>
          </w:p>
        </w:tc>
      </w:tr>
      <w:tr w:rsidR="00391A56" w:rsidRPr="00391A56" w14:paraId="1300EA46" w14:textId="77777777" w:rsidTr="00B775D5">
        <w:tc>
          <w:tcPr>
            <w:tcW w:w="1716"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2B4E3CD" w14:textId="77777777" w:rsidR="00391A56" w:rsidRPr="00391A56" w:rsidRDefault="00391A56" w:rsidP="00391A56">
            <w:pPr>
              <w:spacing w:after="0" w:line="240" w:lineRule="auto"/>
              <w:rPr>
                <w:rFonts w:ascii="Calibri" w:eastAsia="Times New Roman" w:hAnsi="Calibri" w:cs="Calibri"/>
                <w:lang w:eastAsia="hr-HR"/>
              </w:rPr>
            </w:pPr>
            <w:r w:rsidRPr="00391A56">
              <w:rPr>
                <w:rFonts w:ascii="Calibri" w:eastAsia="Times New Roman" w:hAnsi="Calibri" w:cs="Calibri"/>
                <w:b/>
                <w:bCs/>
                <w:lang w:eastAsia="hr-HR"/>
              </w:rPr>
              <w:t>OPREMA I</w:t>
            </w:r>
          </w:p>
          <w:p w14:paraId="50942795" w14:textId="77777777" w:rsidR="00391A56" w:rsidRPr="00391A56" w:rsidRDefault="00391A56" w:rsidP="00391A56">
            <w:pPr>
              <w:spacing w:after="0" w:line="240" w:lineRule="auto"/>
              <w:rPr>
                <w:rFonts w:ascii="Calibri" w:eastAsia="Times New Roman" w:hAnsi="Calibri" w:cs="Calibri"/>
                <w:lang w:eastAsia="hr-HR"/>
              </w:rPr>
            </w:pPr>
            <w:r w:rsidRPr="00391A56">
              <w:rPr>
                <w:rFonts w:ascii="Calibri" w:eastAsia="Times New Roman" w:hAnsi="Calibri" w:cs="Calibri"/>
                <w:b/>
                <w:bCs/>
                <w:lang w:eastAsia="hr-HR"/>
              </w:rPr>
              <w:t>APARATURA</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BF5F7C"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Bira pribor i kemikalije prikladne za izvođenje zadanog pokusa.</w:t>
            </w:r>
          </w:p>
          <w:p w14:paraId="6EBF0883"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 xml:space="preserve">Ispravno slaže aparaturu potrebnu za izvođenje pokusa. </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B67C15"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 xml:space="preserve">Neki dijelovi pribora tj. kemikalija nisu dobar izbor za izvođenje zadanog pokusa. Svi dijelovi aparature nisu ispravno složeni. </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C2FA16"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Većina pribora tj. kemikalija nisu prikladne za izvođenje zadanog pokusa. Aparatura nije ispravno složena ili nije uopće složena.</w:t>
            </w:r>
          </w:p>
        </w:tc>
      </w:tr>
      <w:tr w:rsidR="00391A56" w:rsidRPr="00391A56" w14:paraId="02BA8322" w14:textId="77777777" w:rsidTr="00B775D5">
        <w:tc>
          <w:tcPr>
            <w:tcW w:w="1716"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5282F76" w14:textId="77777777" w:rsidR="00391A56" w:rsidRPr="00391A56" w:rsidRDefault="00391A56" w:rsidP="00391A56">
            <w:pPr>
              <w:spacing w:after="0" w:line="240" w:lineRule="auto"/>
              <w:rPr>
                <w:rFonts w:ascii="Calibri" w:eastAsia="Times New Roman" w:hAnsi="Calibri" w:cs="Calibri"/>
                <w:lang w:eastAsia="hr-HR"/>
              </w:rPr>
            </w:pPr>
            <w:r w:rsidRPr="00391A56">
              <w:rPr>
                <w:rFonts w:ascii="Calibri" w:eastAsia="Times New Roman" w:hAnsi="Calibri" w:cs="Calibri"/>
                <w:b/>
                <w:bCs/>
                <w:lang w:eastAsia="hr-HR"/>
              </w:rPr>
              <w:t>OBRADA PODATAKA I PRIKAZ REZULTATA  ili RAČUN</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B185E8"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 xml:space="preserve">Rezultati su sistematično i jasno prikazani (tablice, grafovi, slike) i prikladno obrađeni. Konačni račun je točan u svim dijelovima.  </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6AC60F"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 xml:space="preserve">Rezultati su sistematično i jasno prikazani (tablice, grafovi, slike) ali nisu prikladno obrađeni. U računu postoji pogreška.  </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D10CE"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 xml:space="preserve">Rezultati su nesistematično i nejasno prikazani (tablice, grafovi, slike) i/ili neprikladno obrađeni. Račun je potpuno pogrešan.   </w:t>
            </w:r>
          </w:p>
        </w:tc>
      </w:tr>
      <w:tr w:rsidR="00391A56" w:rsidRPr="00391A56" w14:paraId="03E32E87" w14:textId="77777777" w:rsidTr="00B775D5">
        <w:tc>
          <w:tcPr>
            <w:tcW w:w="1716"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8457017" w14:textId="77777777" w:rsidR="00391A56" w:rsidRPr="00391A56" w:rsidRDefault="00391A56" w:rsidP="00391A56">
            <w:pPr>
              <w:spacing w:after="0" w:line="240" w:lineRule="auto"/>
              <w:rPr>
                <w:rFonts w:ascii="Calibri" w:eastAsia="Times New Roman" w:hAnsi="Calibri" w:cs="Calibri"/>
                <w:lang w:eastAsia="hr-HR"/>
              </w:rPr>
            </w:pPr>
            <w:r w:rsidRPr="00391A56">
              <w:rPr>
                <w:rFonts w:ascii="Calibri" w:eastAsia="Times New Roman" w:hAnsi="Calibri" w:cs="Calibri"/>
                <w:b/>
                <w:bCs/>
                <w:lang w:eastAsia="hr-HR"/>
              </w:rPr>
              <w:t>OBRAZLOŽENJE POKUSA ili ZAKLJUČAK</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E9F9CD"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 xml:space="preserve">Rezultati su ispravno protumačeni. Obrazloženje pokusa ili zaključak je točno, jasno napisan i proizlazi iz dobivenih rezultata. </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20F6FA"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Obrazloženje pokusa ili zaključak djelomično je točan. Ne  proizlazi potpuno iz dobivenih rezultata, ili su rezultati djelomično krivo protumačeni.</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AFB5EE" w14:textId="77777777" w:rsidR="00391A56" w:rsidRPr="00391A56" w:rsidRDefault="00391A56" w:rsidP="00391A56">
            <w:pPr>
              <w:spacing w:after="0" w:line="240" w:lineRule="auto"/>
              <w:rPr>
                <w:rFonts w:ascii="Calibri" w:eastAsia="Times New Roman" w:hAnsi="Calibri" w:cs="Calibri"/>
                <w:color w:val="000000"/>
                <w:lang w:eastAsia="hr-HR"/>
              </w:rPr>
            </w:pPr>
            <w:r w:rsidRPr="00391A56">
              <w:rPr>
                <w:rFonts w:ascii="Calibri" w:eastAsia="Times New Roman" w:hAnsi="Calibri" w:cs="Calibri"/>
                <w:color w:val="000000"/>
                <w:lang w:eastAsia="hr-HR"/>
              </w:rPr>
              <w:t xml:space="preserve">Obrazloženje pokusa ili zaključak nije točan. Ne proizlazi iz dobivenih rezultata i/ili su rezultati potpuno krivo protumačeni. </w:t>
            </w:r>
          </w:p>
        </w:tc>
      </w:tr>
    </w:tbl>
    <w:p w14:paraId="3D7C93F6" w14:textId="77777777" w:rsidR="00391A56" w:rsidRPr="00391A56" w:rsidRDefault="00391A56" w:rsidP="00391A56">
      <w:pPr>
        <w:spacing w:after="0" w:line="240" w:lineRule="auto"/>
        <w:rPr>
          <w:rFonts w:ascii="Calibri" w:eastAsia="Times New Roman" w:hAnsi="Calibri" w:cs="Calibri"/>
          <w:lang w:eastAsia="hr-HR"/>
        </w:rPr>
      </w:pPr>
    </w:p>
    <w:p w14:paraId="753AA2C8" w14:textId="77777777" w:rsidR="00BA1419" w:rsidRDefault="00BA1419" w:rsidP="00391A56">
      <w:pPr>
        <w:spacing w:before="100" w:after="100" w:line="240" w:lineRule="auto"/>
        <w:rPr>
          <w:rFonts w:ascii="Calibri" w:eastAsia="Times New Roman" w:hAnsi="Calibri" w:cs="Calibri"/>
          <w:color w:val="0070C0"/>
          <w:sz w:val="28"/>
          <w:szCs w:val="28"/>
          <w:lang w:eastAsia="hr-HR"/>
        </w:rPr>
      </w:pPr>
    </w:p>
    <w:p w14:paraId="4CB1D1D4" w14:textId="77777777" w:rsidR="00B9276A" w:rsidRDefault="00B9276A" w:rsidP="00391A56">
      <w:pPr>
        <w:spacing w:before="100" w:after="100" w:line="240" w:lineRule="auto"/>
        <w:rPr>
          <w:rFonts w:ascii="Calibri" w:eastAsia="Times New Roman" w:hAnsi="Calibri" w:cs="Calibri"/>
          <w:sz w:val="28"/>
          <w:szCs w:val="28"/>
          <w:lang w:eastAsia="hr-HR"/>
        </w:rPr>
      </w:pPr>
    </w:p>
    <w:p w14:paraId="068AB034" w14:textId="77777777" w:rsidR="00B9276A" w:rsidRDefault="00B9276A" w:rsidP="00391A56">
      <w:pPr>
        <w:spacing w:before="100" w:after="100" w:line="240" w:lineRule="auto"/>
        <w:rPr>
          <w:rFonts w:ascii="Calibri" w:eastAsia="Times New Roman" w:hAnsi="Calibri" w:cs="Calibri"/>
          <w:sz w:val="28"/>
          <w:szCs w:val="28"/>
          <w:lang w:eastAsia="hr-HR"/>
        </w:rPr>
      </w:pPr>
    </w:p>
    <w:p w14:paraId="2A0DBD89" w14:textId="77777777" w:rsidR="00B9276A" w:rsidRDefault="00B9276A" w:rsidP="00391A56">
      <w:pPr>
        <w:spacing w:before="100" w:after="100" w:line="240" w:lineRule="auto"/>
        <w:rPr>
          <w:rFonts w:ascii="Calibri" w:eastAsia="Times New Roman" w:hAnsi="Calibri" w:cs="Calibri"/>
          <w:sz w:val="28"/>
          <w:szCs w:val="28"/>
          <w:lang w:eastAsia="hr-HR"/>
        </w:rPr>
      </w:pPr>
    </w:p>
    <w:p w14:paraId="13A71AC2" w14:textId="77777777" w:rsidR="00B9276A" w:rsidRDefault="00B9276A" w:rsidP="00391A56">
      <w:pPr>
        <w:spacing w:before="100" w:after="100" w:line="240" w:lineRule="auto"/>
        <w:rPr>
          <w:rFonts w:ascii="Calibri" w:eastAsia="Times New Roman" w:hAnsi="Calibri" w:cs="Calibri"/>
          <w:sz w:val="28"/>
          <w:szCs w:val="28"/>
          <w:lang w:eastAsia="hr-HR"/>
        </w:rPr>
      </w:pPr>
    </w:p>
    <w:p w14:paraId="5E66244B" w14:textId="77777777" w:rsidR="00B9276A" w:rsidRDefault="00B9276A" w:rsidP="00391A56">
      <w:pPr>
        <w:spacing w:before="100" w:after="100" w:line="240" w:lineRule="auto"/>
        <w:rPr>
          <w:rFonts w:ascii="Calibri" w:eastAsia="Times New Roman" w:hAnsi="Calibri" w:cs="Calibri"/>
          <w:sz w:val="28"/>
          <w:szCs w:val="28"/>
          <w:lang w:eastAsia="hr-HR"/>
        </w:rPr>
      </w:pPr>
    </w:p>
    <w:p w14:paraId="3E1DA5C9" w14:textId="77777777" w:rsidR="00E3365A" w:rsidRDefault="00E3365A" w:rsidP="00391A56">
      <w:pPr>
        <w:spacing w:before="100" w:after="100" w:line="240" w:lineRule="auto"/>
        <w:rPr>
          <w:rFonts w:ascii="Calibri" w:eastAsia="Times New Roman" w:hAnsi="Calibri" w:cs="Calibri"/>
          <w:sz w:val="28"/>
          <w:szCs w:val="28"/>
          <w:lang w:eastAsia="hr-HR"/>
        </w:rPr>
      </w:pPr>
    </w:p>
    <w:p w14:paraId="1CB19A1B" w14:textId="77777777" w:rsidR="00E3365A" w:rsidRDefault="00E3365A" w:rsidP="00391A56">
      <w:pPr>
        <w:spacing w:before="100" w:after="100" w:line="240" w:lineRule="auto"/>
        <w:rPr>
          <w:rFonts w:ascii="Calibri" w:eastAsia="Times New Roman" w:hAnsi="Calibri" w:cs="Calibri"/>
          <w:sz w:val="28"/>
          <w:szCs w:val="28"/>
          <w:lang w:eastAsia="hr-HR"/>
        </w:rPr>
      </w:pPr>
    </w:p>
    <w:p w14:paraId="66E21D62" w14:textId="126DE331" w:rsidR="00391A56" w:rsidRPr="00B775D5" w:rsidRDefault="00BA1419" w:rsidP="00391A56">
      <w:pPr>
        <w:spacing w:before="100" w:after="100" w:line="240" w:lineRule="auto"/>
        <w:rPr>
          <w:rFonts w:ascii="Calibri" w:eastAsia="Times New Roman" w:hAnsi="Calibri" w:cs="Calibri"/>
          <w:sz w:val="28"/>
          <w:szCs w:val="28"/>
          <w:lang w:eastAsia="hr-HR"/>
        </w:rPr>
      </w:pPr>
      <w:r w:rsidRPr="00B775D5">
        <w:rPr>
          <w:rFonts w:ascii="Calibri" w:eastAsia="Times New Roman" w:hAnsi="Calibri" w:cs="Calibri"/>
          <w:sz w:val="28"/>
          <w:szCs w:val="28"/>
          <w:lang w:eastAsia="hr-HR"/>
        </w:rPr>
        <w:lastRenderedPageBreak/>
        <w:t>2</w:t>
      </w:r>
      <w:r w:rsidR="00391A56" w:rsidRPr="00B775D5">
        <w:rPr>
          <w:rFonts w:ascii="Calibri" w:eastAsia="Times New Roman" w:hAnsi="Calibri" w:cs="Calibri"/>
          <w:sz w:val="28"/>
          <w:szCs w:val="28"/>
          <w:lang w:eastAsia="hr-HR"/>
        </w:rPr>
        <w:t>. Ocjenjivanje seminarskih radova</w:t>
      </w:r>
      <w:r w:rsidR="00B9276A">
        <w:rPr>
          <w:rFonts w:ascii="Calibri" w:eastAsia="Times New Roman" w:hAnsi="Calibri" w:cs="Calibri"/>
          <w:sz w:val="28"/>
          <w:szCs w:val="28"/>
          <w:lang w:eastAsia="hr-HR"/>
        </w:rPr>
        <w:t xml:space="preserve"> i</w:t>
      </w:r>
      <w:r w:rsidR="00391A56" w:rsidRPr="00B775D5">
        <w:rPr>
          <w:rFonts w:ascii="Calibri" w:eastAsia="Times New Roman" w:hAnsi="Calibri" w:cs="Calibri"/>
          <w:sz w:val="28"/>
          <w:szCs w:val="28"/>
          <w:lang w:eastAsia="hr-HR"/>
        </w:rPr>
        <w:t xml:space="preserve"> plaka</w:t>
      </w:r>
      <w:r w:rsidRPr="00B775D5">
        <w:rPr>
          <w:rFonts w:ascii="Calibri" w:eastAsia="Times New Roman" w:hAnsi="Calibri" w:cs="Calibri"/>
          <w:sz w:val="28"/>
          <w:szCs w:val="28"/>
          <w:lang w:eastAsia="hr-HR"/>
        </w:rPr>
        <w:t>ta</w:t>
      </w:r>
    </w:p>
    <w:p w14:paraId="2E8CF849" w14:textId="77777777" w:rsidR="008024E7" w:rsidRDefault="008024E7" w:rsidP="00391A56">
      <w:pPr>
        <w:spacing w:before="100" w:after="100" w:line="240" w:lineRule="auto"/>
        <w:rPr>
          <w:rFonts w:ascii="Calibri" w:eastAsia="Times New Roman" w:hAnsi="Calibri" w:cs="Calibri"/>
          <w:lang w:eastAsia="hr-HR"/>
        </w:rPr>
      </w:pPr>
    </w:p>
    <w:p w14:paraId="2195CA77" w14:textId="65955FE6" w:rsidR="00391A56" w:rsidRPr="00391A56" w:rsidRDefault="00B9276A" w:rsidP="00391A56">
      <w:pPr>
        <w:spacing w:before="100" w:after="100" w:line="240" w:lineRule="auto"/>
        <w:rPr>
          <w:rFonts w:ascii="Calibri" w:eastAsia="Times New Roman" w:hAnsi="Calibri" w:cs="Calibri"/>
          <w:lang w:eastAsia="hr-HR"/>
        </w:rPr>
      </w:pPr>
      <w:proofErr w:type="spellStart"/>
      <w:r>
        <w:rPr>
          <w:rFonts w:ascii="Calibri" w:eastAsia="Times New Roman" w:hAnsi="Calibri" w:cs="Calibri"/>
          <w:b/>
          <w:lang w:val="en-US" w:eastAsia="hr-HR"/>
        </w:rPr>
        <w:t>Ta</w:t>
      </w:r>
      <w:r w:rsidR="00391A56" w:rsidRPr="00391A56">
        <w:rPr>
          <w:rFonts w:ascii="Calibri" w:eastAsia="Times New Roman" w:hAnsi="Calibri" w:cs="Calibri"/>
          <w:b/>
          <w:lang w:val="en-US" w:eastAsia="hr-HR"/>
        </w:rPr>
        <w:t>blica</w:t>
      </w:r>
      <w:proofErr w:type="spellEnd"/>
      <w:r w:rsidR="00391A56" w:rsidRPr="00391A56">
        <w:rPr>
          <w:rFonts w:ascii="Calibri" w:eastAsia="Times New Roman" w:hAnsi="Calibri" w:cs="Calibri"/>
          <w:b/>
          <w:lang w:val="en-US" w:eastAsia="hr-HR"/>
        </w:rPr>
        <w:t xml:space="preserve"> </w:t>
      </w:r>
      <w:r w:rsidR="00690D77">
        <w:rPr>
          <w:rFonts w:ascii="Calibri" w:eastAsia="Times New Roman" w:hAnsi="Calibri" w:cs="Calibri"/>
          <w:b/>
          <w:lang w:val="en-US" w:eastAsia="hr-HR"/>
        </w:rPr>
        <w:t>4</w:t>
      </w:r>
      <w:r w:rsidR="00391A56" w:rsidRPr="00391A56">
        <w:rPr>
          <w:rFonts w:ascii="Calibri" w:eastAsia="Times New Roman" w:hAnsi="Calibri" w:cs="Calibri"/>
          <w:b/>
          <w:lang w:val="en-US" w:eastAsia="hr-HR"/>
        </w:rPr>
        <w:t>.</w:t>
      </w:r>
      <w:r w:rsidR="00391A56" w:rsidRPr="00391A56">
        <w:rPr>
          <w:rFonts w:ascii="Calibri" w:eastAsia="Times New Roman" w:hAnsi="Calibri" w:cs="Calibri"/>
          <w:lang w:val="en-US" w:eastAsia="hr-HR"/>
        </w:rPr>
        <w:t xml:space="preserve"> </w:t>
      </w:r>
      <w:r w:rsidR="00391A56" w:rsidRPr="00391A56">
        <w:rPr>
          <w:rFonts w:ascii="Calibri" w:eastAsia="Times New Roman" w:hAnsi="Calibri" w:cs="Calibri"/>
          <w:lang w:eastAsia="hr-HR"/>
        </w:rPr>
        <w:t>Primjer vrednovanja seminarskog rada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8"/>
        <w:gridCol w:w="1734"/>
        <w:gridCol w:w="1775"/>
        <w:gridCol w:w="1715"/>
        <w:gridCol w:w="1815"/>
        <w:gridCol w:w="1651"/>
      </w:tblGrid>
      <w:tr w:rsidR="00391A56" w:rsidRPr="00391A56" w14:paraId="525869E5" w14:textId="77777777" w:rsidTr="00E3365A">
        <w:trPr>
          <w:trHeight w:val="429"/>
        </w:trPr>
        <w:tc>
          <w:tcPr>
            <w:tcW w:w="1691"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A8507DB" w14:textId="77777777" w:rsidR="00391A56" w:rsidRPr="00391A56" w:rsidRDefault="00391A56" w:rsidP="00391A56">
            <w:pPr>
              <w:spacing w:after="0" w:line="240" w:lineRule="auto"/>
              <w:rPr>
                <w:rFonts w:ascii="Calibri" w:eastAsia="Times New Roman" w:hAnsi="Calibri" w:cs="Calibri"/>
                <w:b/>
                <w:lang w:eastAsia="hr-HR"/>
              </w:rPr>
            </w:pPr>
            <w:r w:rsidRPr="00391A56">
              <w:rPr>
                <w:rFonts w:ascii="Calibri" w:eastAsia="Times New Roman" w:hAnsi="Calibri" w:cs="Calibri"/>
                <w:b/>
                <w:lang w:eastAsia="hr-HR"/>
              </w:rPr>
              <w:t>ELEMENTI I BODOVI</w:t>
            </w:r>
          </w:p>
        </w:tc>
        <w:tc>
          <w:tcPr>
            <w:tcW w:w="1758"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C8B211F"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5</w:t>
            </w:r>
          </w:p>
        </w:tc>
        <w:tc>
          <w:tcPr>
            <w:tcW w:w="1796"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0825D74"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4</w:t>
            </w:r>
          </w:p>
        </w:tc>
        <w:tc>
          <w:tcPr>
            <w:tcW w:w="1731"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54481803"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3</w:t>
            </w:r>
          </w:p>
        </w:tc>
        <w:tc>
          <w:tcPr>
            <w:tcW w:w="183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CCE0214"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2</w:t>
            </w:r>
          </w:p>
        </w:tc>
        <w:tc>
          <w:tcPr>
            <w:tcW w:w="1659"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3632B50C"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1</w:t>
            </w:r>
          </w:p>
        </w:tc>
      </w:tr>
      <w:tr w:rsidR="00391A56" w:rsidRPr="00391A56" w14:paraId="24041CB7" w14:textId="77777777" w:rsidTr="00E3365A">
        <w:tc>
          <w:tcPr>
            <w:tcW w:w="1691"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4E35C8C" w14:textId="77777777" w:rsidR="00391A56" w:rsidRPr="00391A56" w:rsidRDefault="00391A56" w:rsidP="00391A56">
            <w:pPr>
              <w:spacing w:after="0" w:line="240" w:lineRule="auto"/>
              <w:rPr>
                <w:rFonts w:ascii="Calibri" w:eastAsia="Times New Roman" w:hAnsi="Calibri" w:cs="Calibri"/>
                <w:b/>
                <w:lang w:eastAsia="hr-HR"/>
              </w:rPr>
            </w:pPr>
            <w:r w:rsidRPr="00391A56">
              <w:rPr>
                <w:rFonts w:ascii="Calibri" w:eastAsia="Times New Roman" w:hAnsi="Calibri" w:cs="Calibri"/>
                <w:b/>
                <w:lang w:eastAsia="hr-HR"/>
              </w:rPr>
              <w:t>STRUKTURIRANJE SADRŽAJA</w:t>
            </w:r>
          </w:p>
        </w:tc>
        <w:tc>
          <w:tcPr>
            <w:tcW w:w="17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621EFB"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Tema je u potpunosti sistematično prikazana, uz povezivanje i dodavanje dobro odabranih primjera. Cilj i glavne ideje su jasno istaknuti i potpuno povezani sa zadanom temom.</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4B5EE5"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Sadržaj je sistematičan, ali preopširan. Potrebno preciznije odabrati primjere. Cilj je jasno postavljen, dobro razrađena problematika, povezana sa glavnom idejom, ali nedovoljno jasno istaknuta.</w:t>
            </w:r>
          </w:p>
        </w:tc>
        <w:tc>
          <w:tcPr>
            <w:tcW w:w="1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845D9F"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Sistematičan prikaz točan, ali je nepotpun i nejasan. Sadržaj je nedovoljno objedinjen. Raskorak između zadane teme i prikaza. Značaj teme tako ostaje nejasan.</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085BED"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Postoje bitne pogreške u sistematičnosti prikaza. Prikaz djeluje površno. Sadržaj ne odgovara temi. Cilj nije vidljiv, nejasna problematika, glavne ideje nisu istaknute ili su nejasne.</w:t>
            </w:r>
          </w:p>
        </w:tc>
        <w:tc>
          <w:tcPr>
            <w:tcW w:w="16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BB71A9"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Nema  sistematičnosti u strukturiranju sadržaja. Prikazani sadržaji djeluju nepovezano. Nema istaknutog cilja niti glavne ideje.</w:t>
            </w:r>
          </w:p>
        </w:tc>
      </w:tr>
      <w:tr w:rsidR="00391A56" w:rsidRPr="00391A56" w14:paraId="502154A0" w14:textId="77777777" w:rsidTr="00E3365A">
        <w:tc>
          <w:tcPr>
            <w:tcW w:w="1691"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CCE546C" w14:textId="77777777" w:rsidR="00391A56" w:rsidRPr="00391A56" w:rsidRDefault="00391A56" w:rsidP="00391A56">
            <w:pPr>
              <w:spacing w:after="0" w:line="240" w:lineRule="auto"/>
              <w:rPr>
                <w:rFonts w:ascii="Calibri" w:eastAsia="Times New Roman" w:hAnsi="Calibri" w:cs="Calibri"/>
                <w:b/>
                <w:lang w:eastAsia="hr-HR"/>
              </w:rPr>
            </w:pPr>
            <w:r w:rsidRPr="00391A56">
              <w:rPr>
                <w:rFonts w:ascii="Calibri" w:eastAsia="Times New Roman" w:hAnsi="Calibri" w:cs="Calibri"/>
                <w:b/>
                <w:lang w:eastAsia="hr-HR"/>
              </w:rPr>
              <w:t>TOČNOST PODATAKA</w:t>
            </w:r>
          </w:p>
        </w:tc>
        <w:tc>
          <w:tcPr>
            <w:tcW w:w="17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899910"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Svi prikazani podatci su točni, dobro odabrani i u funkciji cilja tj. iznošenja teme.</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C1CEE3"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Svi podatci su točni, ali su na nekim mjestima nejasno prikazani ili neprikladno odabrani.</w:t>
            </w:r>
          </w:p>
        </w:tc>
        <w:tc>
          <w:tcPr>
            <w:tcW w:w="1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2A864D"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Postoje manje pogreške u podatcima. Neki su neprikladni te ne odgovaraju glavnoj ideji ili temi uopće.</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6EF56A"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Postoje bitne pogreške u podacima. Zastarjeli su i uglavnom ne odgovaraju temi.</w:t>
            </w:r>
          </w:p>
        </w:tc>
        <w:tc>
          <w:tcPr>
            <w:tcW w:w="16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C9BB40"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Većina podataka je netočna i znanstveno neutemeljena.</w:t>
            </w:r>
          </w:p>
        </w:tc>
      </w:tr>
      <w:tr w:rsidR="00391A56" w:rsidRPr="00391A56" w14:paraId="1775CF0F" w14:textId="77777777" w:rsidTr="00E3365A">
        <w:trPr>
          <w:trHeight w:val="3487"/>
        </w:trPr>
        <w:tc>
          <w:tcPr>
            <w:tcW w:w="1691"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9B857D1" w14:textId="77777777" w:rsidR="00391A56" w:rsidRPr="00391A56" w:rsidRDefault="00391A56" w:rsidP="00391A56">
            <w:pPr>
              <w:spacing w:after="0" w:line="240" w:lineRule="auto"/>
              <w:rPr>
                <w:rFonts w:ascii="Calibri" w:eastAsia="Times New Roman" w:hAnsi="Calibri" w:cs="Calibri"/>
                <w:b/>
                <w:lang w:eastAsia="hr-HR"/>
              </w:rPr>
            </w:pPr>
            <w:r w:rsidRPr="00391A56">
              <w:rPr>
                <w:rFonts w:ascii="Calibri" w:eastAsia="Times New Roman" w:hAnsi="Calibri" w:cs="Calibri"/>
                <w:b/>
                <w:lang w:eastAsia="hr-HR"/>
              </w:rPr>
              <w:t>INTERAKCIJA I INTEGRACIJA SADRŽAJA</w:t>
            </w:r>
          </w:p>
        </w:tc>
        <w:tc>
          <w:tcPr>
            <w:tcW w:w="17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0DB0AA"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Prikaz sadržaja ukazuje na njihovu usvojenost i povezivanje sa mnogim sadržajima (i drugih predmeta) neophodnim za potpunu izgradnju koncepta.</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3F2507"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Prikaz sadržaja ukazuje na njihovu usvojenost, ali je nepotpuno njegovo povezivanje sa sadržajima (i drugih predmeta) neophodnim za potpunu izgradnju koncepta.</w:t>
            </w:r>
          </w:p>
        </w:tc>
        <w:tc>
          <w:tcPr>
            <w:tcW w:w="1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7C4B05"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Prikaz sadržaja ukazuje na njihovu usvojenost, ali izostaje njegovo povezivanje sa sadržajima drugih predmeta neophodnim za potpunu izgradnju koncepta.</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56D19C"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Prikaz sadržaja ukazuje na njihovu djelomičnu usvojenost. Nema poveznice sa sadržajima drugih predmeta.</w:t>
            </w:r>
          </w:p>
        </w:tc>
        <w:tc>
          <w:tcPr>
            <w:tcW w:w="16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B442DC"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Prikaz sadržaja ne ukazuje na njihovu usvojenost, niti postoji naznaka povezanosti među sadržajima.</w:t>
            </w:r>
          </w:p>
        </w:tc>
      </w:tr>
      <w:tr w:rsidR="00391A56" w:rsidRPr="00391A56" w14:paraId="6220A652" w14:textId="77777777" w:rsidTr="00E3365A">
        <w:tc>
          <w:tcPr>
            <w:tcW w:w="1691"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D9543D3" w14:textId="77777777" w:rsidR="00391A56" w:rsidRPr="00391A56" w:rsidRDefault="00391A56" w:rsidP="00391A56">
            <w:pPr>
              <w:spacing w:after="0" w:line="240" w:lineRule="auto"/>
              <w:rPr>
                <w:rFonts w:ascii="Calibri" w:eastAsia="Times New Roman" w:hAnsi="Calibri" w:cs="Calibri"/>
                <w:b/>
                <w:lang w:eastAsia="hr-HR"/>
              </w:rPr>
            </w:pPr>
            <w:r w:rsidRPr="00391A56">
              <w:rPr>
                <w:rFonts w:ascii="Calibri" w:eastAsia="Times New Roman" w:hAnsi="Calibri" w:cs="Calibri"/>
                <w:b/>
                <w:lang w:eastAsia="hr-HR"/>
              </w:rPr>
              <w:t>PRIMJENA (IZLAGANJE)</w:t>
            </w:r>
          </w:p>
        </w:tc>
        <w:tc>
          <w:tcPr>
            <w:tcW w:w="17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57B32C"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Sadržaj u potpunosti povezuje i spretno primjenjuje. Izlaže i odgovara na pitanja samostalno, koncizno, točno i jasno.</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815754"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 xml:space="preserve">Sadržaj povezuje i povremeno primjenjuje. Izlaganje je samostalno i povezano. Reproducira uobičajene primjere primjene, ali se ne uspijeva snaći </w:t>
            </w:r>
            <w:r w:rsidRPr="00391A56">
              <w:rPr>
                <w:rFonts w:ascii="Calibri" w:eastAsia="Times New Roman" w:hAnsi="Calibri" w:cs="Calibri"/>
                <w:lang w:eastAsia="hr-HR"/>
              </w:rPr>
              <w:lastRenderedPageBreak/>
              <w:t>u nekim drugim primjerima.</w:t>
            </w:r>
          </w:p>
        </w:tc>
        <w:tc>
          <w:tcPr>
            <w:tcW w:w="1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002222"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lastRenderedPageBreak/>
              <w:t xml:space="preserve">Sadržaj u djelomično povezuje i rijetko primjenjuje, ali reproducira primjere primjene. Pri izlaganju nije potpuno samostalan, pomaže se </w:t>
            </w:r>
            <w:r w:rsidRPr="00391A56">
              <w:rPr>
                <w:rFonts w:ascii="Calibri" w:eastAsia="Times New Roman" w:hAnsi="Calibri" w:cs="Calibri"/>
                <w:lang w:eastAsia="hr-HR"/>
              </w:rPr>
              <w:lastRenderedPageBreak/>
              <w:t>pripremljenim sažetkom.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2A636C"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lastRenderedPageBreak/>
              <w:t xml:space="preserve">Sadržaj slabo povezuje i ne primjenjuje u novim situacijama, već samo reproducira primjere primjene. Izlaže nesigurno, nije samostalan u izlaganju, potrebna je </w:t>
            </w:r>
            <w:r w:rsidRPr="00391A56">
              <w:rPr>
                <w:rFonts w:ascii="Calibri" w:eastAsia="Times New Roman" w:hAnsi="Calibri" w:cs="Calibri"/>
                <w:lang w:eastAsia="hr-HR"/>
              </w:rPr>
              <w:lastRenderedPageBreak/>
              <w:t>pomoć pri izlaganju.</w:t>
            </w:r>
          </w:p>
        </w:tc>
        <w:tc>
          <w:tcPr>
            <w:tcW w:w="16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34DD76"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lastRenderedPageBreak/>
              <w:t>Sadržaj ne povezuje i ne primjenjuje, niti reproducira primjere primjene. Izlaže nepovezano, sve čita s plakata ili prezentacije.</w:t>
            </w:r>
          </w:p>
        </w:tc>
      </w:tr>
      <w:tr w:rsidR="00391A56" w:rsidRPr="00391A56" w14:paraId="1A6701A6" w14:textId="77777777" w:rsidTr="00E3365A">
        <w:tc>
          <w:tcPr>
            <w:tcW w:w="16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99894F" w14:textId="77777777" w:rsidR="00391A56" w:rsidRPr="00391A56" w:rsidRDefault="00391A56" w:rsidP="00391A56">
            <w:pPr>
              <w:spacing w:after="0" w:line="240" w:lineRule="auto"/>
              <w:rPr>
                <w:rFonts w:ascii="Calibri" w:eastAsia="Times New Roman" w:hAnsi="Calibri" w:cs="Calibri"/>
                <w:b/>
                <w:lang w:eastAsia="hr-HR"/>
              </w:rPr>
            </w:pPr>
            <w:r w:rsidRPr="00391A56">
              <w:rPr>
                <w:rFonts w:ascii="Calibri" w:eastAsia="Times New Roman" w:hAnsi="Calibri" w:cs="Calibri"/>
                <w:b/>
                <w:lang w:eastAsia="hr-HR"/>
              </w:rPr>
              <w:t>UKUPNO BODOVA: 20</w:t>
            </w:r>
          </w:p>
        </w:tc>
        <w:tc>
          <w:tcPr>
            <w:tcW w:w="17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35564B"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 xml:space="preserve">19 – 20 = 5 </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3C56BC"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 xml:space="preserve">15 – 18 = 4 </w:t>
            </w:r>
          </w:p>
        </w:tc>
        <w:tc>
          <w:tcPr>
            <w:tcW w:w="1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D83BD1"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10 – 14 = 3</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7BB2BF"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5 – 9 = 2</w:t>
            </w:r>
          </w:p>
        </w:tc>
        <w:tc>
          <w:tcPr>
            <w:tcW w:w="16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84F991"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0 – 5 = 1</w:t>
            </w:r>
          </w:p>
        </w:tc>
      </w:tr>
    </w:tbl>
    <w:p w14:paraId="7CB70C33" w14:textId="77777777" w:rsidR="00391A56" w:rsidRPr="00391A56" w:rsidRDefault="00391A56" w:rsidP="00391A56">
      <w:pPr>
        <w:spacing w:before="100" w:after="100" w:line="240" w:lineRule="auto"/>
        <w:rPr>
          <w:rFonts w:ascii="Calibri" w:eastAsia="Times New Roman" w:hAnsi="Calibri" w:cs="Calibri"/>
          <w:lang w:val="en-US" w:eastAsia="hr-HR"/>
        </w:rPr>
      </w:pPr>
    </w:p>
    <w:p w14:paraId="155C0AFF" w14:textId="1E831A55" w:rsidR="00391A56" w:rsidRPr="00391A56" w:rsidRDefault="00391A56" w:rsidP="00391A56">
      <w:pPr>
        <w:spacing w:before="100" w:after="100" w:line="240" w:lineRule="auto"/>
        <w:rPr>
          <w:rFonts w:ascii="Calibri" w:eastAsia="Times New Roman" w:hAnsi="Calibri" w:cs="Calibri"/>
          <w:lang w:eastAsia="hr-HR"/>
        </w:rPr>
      </w:pPr>
      <w:r w:rsidRPr="00391A56">
        <w:rPr>
          <w:rFonts w:ascii="Calibri" w:eastAsia="Times New Roman" w:hAnsi="Calibri" w:cs="Calibri"/>
          <w:b/>
          <w:lang w:eastAsia="hr-HR"/>
        </w:rPr>
        <w:t xml:space="preserve">Tablica </w:t>
      </w:r>
      <w:r w:rsidR="00690D77">
        <w:rPr>
          <w:rFonts w:ascii="Calibri" w:eastAsia="Times New Roman" w:hAnsi="Calibri" w:cs="Calibri"/>
          <w:b/>
          <w:lang w:eastAsia="hr-HR"/>
        </w:rPr>
        <w:t>5</w:t>
      </w:r>
      <w:r w:rsidRPr="00391A56">
        <w:rPr>
          <w:rFonts w:ascii="Calibri" w:eastAsia="Times New Roman" w:hAnsi="Calibri" w:cs="Calibri"/>
          <w:b/>
          <w:lang w:eastAsia="hr-HR"/>
        </w:rPr>
        <w:t>.</w:t>
      </w:r>
      <w:r w:rsidRPr="00391A56">
        <w:rPr>
          <w:rFonts w:ascii="Calibri" w:eastAsia="Times New Roman" w:hAnsi="Calibri" w:cs="Calibri"/>
          <w:lang w:eastAsia="hr-HR"/>
        </w:rPr>
        <w:t xml:space="preserve"> Primjer vrednovanja plakata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52"/>
        <w:gridCol w:w="1849"/>
        <w:gridCol w:w="1934"/>
        <w:gridCol w:w="1623"/>
        <w:gridCol w:w="1747"/>
        <w:gridCol w:w="1863"/>
      </w:tblGrid>
      <w:tr w:rsidR="00391A56" w:rsidRPr="00391A56" w14:paraId="7A997C5C" w14:textId="77777777" w:rsidTr="00E3365A">
        <w:tc>
          <w:tcPr>
            <w:tcW w:w="1452"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71EA5E4" w14:textId="77777777" w:rsidR="00391A56" w:rsidRPr="00391A56" w:rsidRDefault="00391A56" w:rsidP="00391A56">
            <w:pPr>
              <w:spacing w:after="0" w:line="240" w:lineRule="auto"/>
              <w:rPr>
                <w:rFonts w:ascii="Calibri" w:eastAsia="Times New Roman" w:hAnsi="Calibri" w:cs="Calibri"/>
                <w:lang w:eastAsia="hr-HR"/>
              </w:rPr>
            </w:pPr>
            <w:r w:rsidRPr="00391A56">
              <w:rPr>
                <w:rFonts w:ascii="Calibri" w:eastAsia="Times New Roman" w:hAnsi="Calibri" w:cs="Calibri"/>
                <w:b/>
                <w:bCs/>
                <w:lang w:eastAsia="hr-HR"/>
              </w:rPr>
              <w:t>ELEMENTI I BODOVI</w:t>
            </w:r>
          </w:p>
        </w:tc>
        <w:tc>
          <w:tcPr>
            <w:tcW w:w="1849"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3DCED9B8"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b/>
                <w:bCs/>
                <w:lang w:eastAsia="hr-HR"/>
              </w:rPr>
              <w:t>5</w:t>
            </w:r>
          </w:p>
        </w:tc>
        <w:tc>
          <w:tcPr>
            <w:tcW w:w="1934"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3834308"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b/>
                <w:bCs/>
                <w:lang w:eastAsia="hr-HR"/>
              </w:rPr>
              <w:t>4</w:t>
            </w:r>
          </w:p>
        </w:tc>
        <w:tc>
          <w:tcPr>
            <w:tcW w:w="162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DAF65EC"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b/>
                <w:bCs/>
                <w:lang w:eastAsia="hr-HR"/>
              </w:rPr>
              <w:t>3</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CE5C44E"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b/>
                <w:bCs/>
                <w:lang w:eastAsia="hr-HR"/>
              </w:rPr>
              <w:t>2</w:t>
            </w:r>
          </w:p>
        </w:tc>
        <w:tc>
          <w:tcPr>
            <w:tcW w:w="186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5A8DFAB"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b/>
                <w:bCs/>
                <w:lang w:eastAsia="hr-HR"/>
              </w:rPr>
              <w:t>1</w:t>
            </w:r>
          </w:p>
        </w:tc>
      </w:tr>
      <w:tr w:rsidR="00391A56" w:rsidRPr="00391A56" w14:paraId="05413B8A" w14:textId="77777777" w:rsidTr="00E3365A">
        <w:trPr>
          <w:trHeight w:val="1277"/>
        </w:trPr>
        <w:tc>
          <w:tcPr>
            <w:tcW w:w="1452"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D44BC12" w14:textId="77777777" w:rsidR="00391A56" w:rsidRPr="00391A56" w:rsidRDefault="00391A56" w:rsidP="00391A56">
            <w:pPr>
              <w:spacing w:after="0" w:line="240" w:lineRule="auto"/>
              <w:rPr>
                <w:rFonts w:ascii="Calibri" w:eastAsia="Times New Roman" w:hAnsi="Calibri" w:cs="Calibri"/>
                <w:lang w:eastAsia="hr-HR"/>
              </w:rPr>
            </w:pPr>
            <w:r w:rsidRPr="00391A56">
              <w:rPr>
                <w:rFonts w:ascii="Calibri" w:eastAsia="Times New Roman" w:hAnsi="Calibri" w:cs="Calibri"/>
                <w:b/>
                <w:bCs/>
                <w:lang w:eastAsia="hr-HR"/>
              </w:rPr>
              <w:t>JASNOĆA PORUKE</w:t>
            </w:r>
          </w:p>
        </w:tc>
        <w:tc>
          <w:tcPr>
            <w:tcW w:w="1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EFF90D"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Cilj i svrha jasno i precizno izloženi.</w:t>
            </w:r>
          </w:p>
        </w:tc>
        <w:tc>
          <w:tcPr>
            <w:tcW w:w="19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321A9A"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Sadrži sve elemente. Nije potpuno postignuta jasnoća cilja.</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33463C"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Djelomično jasna poruka.</w:t>
            </w:r>
          </w:p>
        </w:tc>
        <w:tc>
          <w:tcPr>
            <w:tcW w:w="17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A4B4B"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Otežano praćenje naznačene poruke.</w:t>
            </w:r>
          </w:p>
        </w:tc>
        <w:tc>
          <w:tcPr>
            <w:tcW w:w="18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C7562A"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Nerazumljiva poruka.</w:t>
            </w:r>
          </w:p>
        </w:tc>
      </w:tr>
      <w:tr w:rsidR="00391A56" w:rsidRPr="00391A56" w14:paraId="330D5E0F" w14:textId="77777777" w:rsidTr="00E3365A">
        <w:tc>
          <w:tcPr>
            <w:tcW w:w="1452"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3295CC0A" w14:textId="77777777" w:rsidR="00391A56" w:rsidRPr="00391A56" w:rsidRDefault="00391A56" w:rsidP="00391A56">
            <w:pPr>
              <w:spacing w:after="0" w:line="240" w:lineRule="auto"/>
              <w:rPr>
                <w:rFonts w:ascii="Calibri" w:eastAsia="Times New Roman" w:hAnsi="Calibri" w:cs="Calibri"/>
                <w:lang w:eastAsia="hr-HR"/>
              </w:rPr>
            </w:pPr>
            <w:r w:rsidRPr="00391A56">
              <w:rPr>
                <w:rFonts w:ascii="Calibri" w:eastAsia="Times New Roman" w:hAnsi="Calibri" w:cs="Calibri"/>
                <w:b/>
                <w:bCs/>
                <w:lang w:eastAsia="hr-HR"/>
              </w:rPr>
              <w:t>KVALITETA SADRŽAJA</w:t>
            </w:r>
          </w:p>
        </w:tc>
        <w:tc>
          <w:tcPr>
            <w:tcW w:w="1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C16A3C"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Sadržaj visoke razine, tehnički dotjeran, zanimljiv i jasan.</w:t>
            </w:r>
          </w:p>
        </w:tc>
        <w:tc>
          <w:tcPr>
            <w:tcW w:w="19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154808"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Razrada problema na visokoj razini, ali neprilagođeno široj javnosti. Ne pobuđuje osobito zanimanje publike.</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791247"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Pristup dobar. Obrada podataka nedovoljno atraktivna.</w:t>
            </w:r>
          </w:p>
        </w:tc>
        <w:tc>
          <w:tcPr>
            <w:tcW w:w="17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BF108D"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Niska razina. Ne pobuđuje interes promatrača.</w:t>
            </w:r>
          </w:p>
        </w:tc>
        <w:tc>
          <w:tcPr>
            <w:tcW w:w="18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EAB422"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Preniska razina obrade sadržaja. Sadrži opće pojmove, nema dubine ili ne sadrži relevantne (valjane podatke).</w:t>
            </w:r>
          </w:p>
        </w:tc>
      </w:tr>
      <w:tr w:rsidR="00391A56" w:rsidRPr="00391A56" w14:paraId="628F4B59" w14:textId="77777777" w:rsidTr="00E3365A">
        <w:tc>
          <w:tcPr>
            <w:tcW w:w="1452"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2DE39E5" w14:textId="77777777" w:rsidR="00391A56" w:rsidRPr="00391A56" w:rsidRDefault="00391A56" w:rsidP="00391A56">
            <w:pPr>
              <w:spacing w:after="0" w:line="240" w:lineRule="auto"/>
              <w:rPr>
                <w:rFonts w:ascii="Calibri" w:eastAsia="Times New Roman" w:hAnsi="Calibri" w:cs="Calibri"/>
                <w:lang w:eastAsia="hr-HR"/>
              </w:rPr>
            </w:pPr>
            <w:r w:rsidRPr="00391A56">
              <w:rPr>
                <w:rFonts w:ascii="Calibri" w:eastAsia="Times New Roman" w:hAnsi="Calibri" w:cs="Calibri"/>
                <w:b/>
                <w:bCs/>
                <w:lang w:eastAsia="hr-HR"/>
              </w:rPr>
              <w:t>KREATIVNOST</w:t>
            </w:r>
          </w:p>
        </w:tc>
        <w:tc>
          <w:tcPr>
            <w:tcW w:w="1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5FD4DE" w14:textId="77777777" w:rsidR="00391A56" w:rsidRPr="00391A56" w:rsidRDefault="00391A56" w:rsidP="00391A56">
            <w:pPr>
              <w:spacing w:after="0" w:line="240" w:lineRule="auto"/>
              <w:jc w:val="center"/>
              <w:rPr>
                <w:rFonts w:ascii="Calibri" w:eastAsia="Times New Roman" w:hAnsi="Calibri" w:cs="Calibri"/>
                <w:lang w:eastAsia="hr-HR"/>
              </w:rPr>
            </w:pPr>
            <w:proofErr w:type="spellStart"/>
            <w:r w:rsidRPr="00391A56">
              <w:rPr>
                <w:rFonts w:ascii="Calibri" w:eastAsia="Times New Roman" w:hAnsi="Calibri" w:cs="Calibri"/>
                <w:lang w:eastAsia="hr-HR"/>
              </w:rPr>
              <w:t>Kreativanost</w:t>
            </w:r>
            <w:proofErr w:type="spellEnd"/>
            <w:r w:rsidRPr="00391A56">
              <w:rPr>
                <w:rFonts w:ascii="Calibri" w:eastAsia="Times New Roman" w:hAnsi="Calibri" w:cs="Calibri"/>
                <w:lang w:eastAsia="hr-HR"/>
              </w:rPr>
              <w:t xml:space="preserve"> maksimalno vizualno prepoznatljiva. Estetski dotjeran. Poruka, tekst, boje i izbor slova u službi su sadržaja.</w:t>
            </w:r>
          </w:p>
        </w:tc>
        <w:tc>
          <w:tcPr>
            <w:tcW w:w="19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7617D8"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Kreativan, ali traži doradu u estetskom izgledu. Vizualno nedovoljno prepoznatljiv.</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7DB972"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Nedovoljno zanimljiv. Nije posve pregledan i pobuđuje slab interes promatrača.</w:t>
            </w:r>
          </w:p>
        </w:tc>
        <w:tc>
          <w:tcPr>
            <w:tcW w:w="17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402D8C"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Vizualno neatraktivan. Loše izabrani tekstualni i slikovni prikazi.</w:t>
            </w:r>
          </w:p>
        </w:tc>
        <w:tc>
          <w:tcPr>
            <w:tcW w:w="18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201340"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Posve bez kreativnosti. Vizualno neprepoznatljiva poruka.</w:t>
            </w:r>
          </w:p>
        </w:tc>
      </w:tr>
      <w:tr w:rsidR="00391A56" w:rsidRPr="00391A56" w14:paraId="435128D6" w14:textId="77777777" w:rsidTr="00E3365A">
        <w:tc>
          <w:tcPr>
            <w:tcW w:w="1452"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E4A9204" w14:textId="77777777" w:rsidR="00391A56" w:rsidRPr="00391A56" w:rsidRDefault="00391A56" w:rsidP="00391A56">
            <w:pPr>
              <w:spacing w:after="0" w:line="240" w:lineRule="auto"/>
              <w:rPr>
                <w:rFonts w:ascii="Calibri" w:eastAsia="Times New Roman" w:hAnsi="Calibri" w:cs="Calibri"/>
                <w:lang w:eastAsia="hr-HR"/>
              </w:rPr>
            </w:pPr>
            <w:r w:rsidRPr="00391A56">
              <w:rPr>
                <w:rFonts w:ascii="Calibri" w:eastAsia="Times New Roman" w:hAnsi="Calibri" w:cs="Calibri"/>
                <w:b/>
                <w:bCs/>
                <w:lang w:eastAsia="hr-HR"/>
              </w:rPr>
              <w:t>IZGLED I PRIKLADNOST PRIKAZA</w:t>
            </w:r>
          </w:p>
        </w:tc>
        <w:tc>
          <w:tcPr>
            <w:tcW w:w="1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D06084"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 xml:space="preserve">Poruka jasna, dojmljiva, jezgrovita, vizualno </w:t>
            </w:r>
            <w:proofErr w:type="spellStart"/>
            <w:r w:rsidRPr="00391A56">
              <w:rPr>
                <w:rFonts w:ascii="Calibri" w:eastAsia="Times New Roman" w:hAnsi="Calibri" w:cs="Calibri"/>
                <w:lang w:eastAsia="hr-HR"/>
              </w:rPr>
              <w:t>pregledna.Lako</w:t>
            </w:r>
            <w:proofErr w:type="spellEnd"/>
            <w:r w:rsidRPr="00391A56">
              <w:rPr>
                <w:rFonts w:ascii="Calibri" w:eastAsia="Times New Roman" w:hAnsi="Calibri" w:cs="Calibri"/>
                <w:lang w:eastAsia="hr-HR"/>
              </w:rPr>
              <w:t xml:space="preserve"> se prati i bez prisustva autora.</w:t>
            </w:r>
          </w:p>
          <w:p w14:paraId="3E13A994"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Dobra grafika, u funkciji poruke. U velikoj mjeri djeluje na svijest i formiranje stavova promatrača.</w:t>
            </w:r>
          </w:p>
        </w:tc>
        <w:tc>
          <w:tcPr>
            <w:tcW w:w="19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5D75E6"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Poruka jasna, ali je estetski plakat nedovoljno atraktivan, sadrži previše detalja i nepregledan je.</w:t>
            </w:r>
          </w:p>
          <w:p w14:paraId="0380B7F3"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Grafički dobro dizajniran uz manje estetske dorade. Može utjecati na svijest promatrača, ali ne trajno.</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1D8C03"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Poruka relativno jasna, nepovezana. Slabo je uočljiva, plakat je nepregledan i ne pobuđuje zanimanje promatrača.</w:t>
            </w:r>
          </w:p>
          <w:p w14:paraId="14914BC6"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Slike i grafikoni dobro odabrani, ali sadrži nedovoljno objašnjenje poruke. Ne djeluje na promatrača tako da bi mu probudila svijest ili formirala stav.</w:t>
            </w:r>
          </w:p>
        </w:tc>
        <w:tc>
          <w:tcPr>
            <w:tcW w:w="17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14A800"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Poruka postoji, ali se razumije uz napor promatrača. Djeluje nepovezano, može se pratiti tek uz pomoć autora.</w:t>
            </w:r>
          </w:p>
          <w:p w14:paraId="247DBCE7"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Slike i grafikoni djelomično točni i odgovarajući sadržaju. Otežano se prati poruka i ne ostavlja dublju impresiju na promatrača.</w:t>
            </w:r>
          </w:p>
        </w:tc>
        <w:tc>
          <w:tcPr>
            <w:tcW w:w="18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C4A68A"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Poruka nevidljiva. Sadržaj postera nije jasan. Estetski i vizualno nerazumljive kombinacije slika i teksta.</w:t>
            </w:r>
          </w:p>
          <w:p w14:paraId="4135AD96"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lang w:eastAsia="hr-HR"/>
              </w:rPr>
              <w:t>Slike i grafikoni nisu dobro odabrani. Nejasni su, neprilagođeni osnovnoj poruci ili nisu valjani.</w:t>
            </w:r>
          </w:p>
        </w:tc>
      </w:tr>
      <w:tr w:rsidR="00391A56" w:rsidRPr="00391A56" w14:paraId="1C6F58BC" w14:textId="77777777" w:rsidTr="00E3365A">
        <w:tc>
          <w:tcPr>
            <w:tcW w:w="1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986F50" w14:textId="77777777" w:rsidR="00391A56" w:rsidRPr="00391A56" w:rsidRDefault="00391A56" w:rsidP="00391A56">
            <w:pPr>
              <w:spacing w:after="0" w:line="240" w:lineRule="auto"/>
              <w:rPr>
                <w:rFonts w:ascii="Calibri" w:eastAsia="Times New Roman" w:hAnsi="Calibri" w:cs="Calibri"/>
                <w:lang w:eastAsia="hr-HR"/>
              </w:rPr>
            </w:pPr>
            <w:r w:rsidRPr="00391A56">
              <w:rPr>
                <w:rFonts w:ascii="Calibri" w:eastAsia="Times New Roman" w:hAnsi="Calibri" w:cs="Calibri"/>
                <w:b/>
                <w:bCs/>
                <w:lang w:eastAsia="hr-HR"/>
              </w:rPr>
              <w:lastRenderedPageBreak/>
              <w:t>UKUPNO BODOVA: 20</w:t>
            </w:r>
          </w:p>
        </w:tc>
        <w:tc>
          <w:tcPr>
            <w:tcW w:w="1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F3142C"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bCs/>
                <w:lang w:eastAsia="hr-HR"/>
              </w:rPr>
              <w:t>19 – 20 = 5</w:t>
            </w:r>
          </w:p>
        </w:tc>
        <w:tc>
          <w:tcPr>
            <w:tcW w:w="19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59BA19"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bCs/>
                <w:lang w:eastAsia="hr-HR"/>
              </w:rPr>
              <w:t>15 – 18 = 4</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4509F3"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bCs/>
                <w:lang w:eastAsia="hr-HR"/>
              </w:rPr>
              <w:t>10 – 14 = 3</w:t>
            </w:r>
          </w:p>
        </w:tc>
        <w:tc>
          <w:tcPr>
            <w:tcW w:w="17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9BAA4F"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bCs/>
                <w:lang w:eastAsia="hr-HR"/>
              </w:rPr>
              <w:t>5 – 9 = 2</w:t>
            </w:r>
          </w:p>
        </w:tc>
        <w:tc>
          <w:tcPr>
            <w:tcW w:w="18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E17C6E" w14:textId="77777777" w:rsidR="00391A56" w:rsidRPr="00391A56" w:rsidRDefault="00391A56" w:rsidP="00391A56">
            <w:pPr>
              <w:spacing w:after="0" w:line="240" w:lineRule="auto"/>
              <w:jc w:val="center"/>
              <w:rPr>
                <w:rFonts w:ascii="Calibri" w:eastAsia="Times New Roman" w:hAnsi="Calibri" w:cs="Calibri"/>
                <w:lang w:eastAsia="hr-HR"/>
              </w:rPr>
            </w:pPr>
            <w:r w:rsidRPr="00391A56">
              <w:rPr>
                <w:rFonts w:ascii="Calibri" w:eastAsia="Times New Roman" w:hAnsi="Calibri" w:cs="Calibri"/>
                <w:bCs/>
                <w:lang w:eastAsia="hr-HR"/>
              </w:rPr>
              <w:t>0 – 5 = 1</w:t>
            </w:r>
          </w:p>
        </w:tc>
      </w:tr>
    </w:tbl>
    <w:p w14:paraId="76ABF6CA" w14:textId="77777777" w:rsidR="00391A56" w:rsidRPr="00391A56" w:rsidRDefault="00391A56" w:rsidP="00391A56">
      <w:pPr>
        <w:spacing w:before="100" w:after="100" w:line="240" w:lineRule="auto"/>
        <w:rPr>
          <w:rFonts w:ascii="Calibri" w:eastAsia="Times New Roman" w:hAnsi="Calibri" w:cs="Calibri"/>
          <w:lang w:val="en-US" w:eastAsia="hr-HR"/>
        </w:rPr>
      </w:pPr>
    </w:p>
    <w:p w14:paraId="5DB6D669" w14:textId="498F1E73" w:rsidR="00391A56" w:rsidRPr="00391A56" w:rsidRDefault="00391A56" w:rsidP="00391A56">
      <w:pPr>
        <w:spacing w:before="100" w:after="100" w:line="240" w:lineRule="auto"/>
        <w:rPr>
          <w:rFonts w:ascii="Calibri" w:eastAsia="Times New Roman" w:hAnsi="Calibri" w:cs="Calibri"/>
          <w:lang w:eastAsia="hr-HR"/>
        </w:rPr>
      </w:pPr>
    </w:p>
    <w:p w14:paraId="50CFD097" w14:textId="1C3400A0" w:rsidR="00391A56" w:rsidRPr="00391A56" w:rsidRDefault="00391A56" w:rsidP="007C1C4D">
      <w:pPr>
        <w:spacing w:line="256" w:lineRule="auto"/>
        <w:rPr>
          <w:rFonts w:ascii="Calibri" w:eastAsia="Times New Roman" w:hAnsi="Calibri" w:cs="Calibri"/>
          <w:lang w:eastAsia="hr-HR"/>
        </w:rPr>
      </w:pPr>
    </w:p>
    <w:p w14:paraId="47D42CBA" w14:textId="74DC08A3" w:rsidR="00391A56" w:rsidRPr="00B9276A" w:rsidRDefault="00391A56" w:rsidP="00391A56">
      <w:pPr>
        <w:spacing w:before="100" w:after="100" w:line="240" w:lineRule="auto"/>
        <w:rPr>
          <w:rFonts w:ascii="Calibri" w:eastAsia="Times New Roman" w:hAnsi="Calibri" w:cs="Calibri"/>
          <w:b/>
          <w:bCs/>
          <w:color w:val="000000" w:themeColor="text1"/>
          <w:sz w:val="28"/>
          <w:szCs w:val="28"/>
          <w:lang w:eastAsia="hr-HR"/>
        </w:rPr>
      </w:pPr>
      <w:r w:rsidRPr="00B9276A">
        <w:rPr>
          <w:rFonts w:ascii="Calibri" w:eastAsia="Times New Roman" w:hAnsi="Calibri" w:cs="Calibri"/>
          <w:b/>
          <w:bCs/>
          <w:color w:val="000000" w:themeColor="text1"/>
          <w:sz w:val="28"/>
          <w:szCs w:val="28"/>
          <w:lang w:eastAsia="hr-HR"/>
        </w:rPr>
        <w:t>Utvrđivanje zaključne godišnje ocjene</w:t>
      </w:r>
    </w:p>
    <w:p w14:paraId="0D05724E" w14:textId="1E77A2CF" w:rsidR="00391A56" w:rsidRPr="00391A56" w:rsidRDefault="00B775D5" w:rsidP="00391A56">
      <w:pPr>
        <w:spacing w:before="100" w:after="100" w:line="240" w:lineRule="auto"/>
        <w:rPr>
          <w:rFonts w:ascii="Corbel" w:eastAsia="Times New Roman" w:hAnsi="Corbel" w:cs="Calibri"/>
          <w:sz w:val="24"/>
          <w:szCs w:val="24"/>
          <w:lang w:eastAsia="hr-HR"/>
        </w:rPr>
      </w:pPr>
      <w:r>
        <w:t>Utvrđivanje zaključne godišnje ocjene (sukladno zakonskim propisima) ne mora biti aritmetička sredina</w:t>
      </w:r>
      <w:r w:rsidR="0090218E">
        <w:t xml:space="preserve"> upisanih</w:t>
      </w:r>
      <w:r>
        <w:t xml:space="preserve"> ocjena</w:t>
      </w:r>
      <w:r w:rsidR="0090218E">
        <w:t>.</w:t>
      </w:r>
      <w:r>
        <w:t xml:space="preserve"> Zaključna godišnja ocjena proizlazi iz cjelogodišnjeg rada kod kuće i na satu, te pokazane usvojenosti sadržaja kao i primjene znanja. Zaključna ocjena treba odražavati ono što je učenik dominantno pokazao u vrednovanju naučenoga u pojedinim elementima, ali i znanja i vještine procijenjene u vrednovanju kao učenje i za učenje.</w:t>
      </w:r>
      <w:r w:rsidR="0090218E" w:rsidRPr="0090218E">
        <w:t xml:space="preserve"> </w:t>
      </w:r>
      <w:r w:rsidR="0090218E">
        <w:t>S načinom ocjenjivanja i zaključivanja ocjena učenici su upoznati na prvom nastavnom satu.  Učenik će na kraju nastavne godine biti pozitivno ocijenjen ukoliko su svi ishodi ostvareni, tj. ako su sve nastavne cjeline pozitivno ocjenjene.Za ocjenjivanje postignuća učenika koristi se postojeća ljestvica školskih ocjena od pet stupnjeva (1 - nedovoljan, 2 - dovoljan, 3 - dobar, 4 - vrlo dobar i 5 - odličan)</w:t>
      </w:r>
      <w:r w:rsidR="00C90176">
        <w:t>.</w:t>
      </w:r>
    </w:p>
    <w:p w14:paraId="7BE09B07" w14:textId="31B312ED" w:rsidR="00391A56" w:rsidRPr="00D20DBE" w:rsidRDefault="00391A56" w:rsidP="00D20DBE">
      <w:pPr>
        <w:spacing w:before="100" w:after="100" w:line="240" w:lineRule="auto"/>
        <w:rPr>
          <w:rFonts w:ascii="Calibri" w:eastAsia="Times New Roman" w:hAnsi="Calibri" w:cs="Calibri"/>
          <w:lang w:eastAsia="hr-HR"/>
        </w:rPr>
      </w:pPr>
    </w:p>
    <w:p w14:paraId="72A86855" w14:textId="77777777" w:rsidR="00391A56" w:rsidRPr="00391A56" w:rsidRDefault="00391A56" w:rsidP="00391A56">
      <w:pPr>
        <w:spacing w:after="0" w:line="240" w:lineRule="auto"/>
        <w:rPr>
          <w:rFonts w:ascii="Calibri" w:eastAsia="Times New Roman" w:hAnsi="Calibri" w:cs="Calibri"/>
          <w:lang w:eastAsia="hr-HR"/>
        </w:rPr>
      </w:pPr>
    </w:p>
    <w:p w14:paraId="627A5ED9" w14:textId="237AA80D" w:rsidR="00391A56" w:rsidRPr="0056294A" w:rsidRDefault="00391A56" w:rsidP="0056294A">
      <w:pPr>
        <w:spacing w:after="0" w:line="240" w:lineRule="auto"/>
        <w:rPr>
          <w:rFonts w:ascii="Calibri" w:eastAsia="Times New Roman" w:hAnsi="Calibri" w:cs="Calibri"/>
          <w:lang w:eastAsia="hr-HR"/>
        </w:rPr>
      </w:pPr>
    </w:p>
    <w:p w14:paraId="549EB97F" w14:textId="66028B56" w:rsidR="00391A56" w:rsidRPr="0056294A" w:rsidRDefault="00391A56" w:rsidP="0056294A">
      <w:pPr>
        <w:spacing w:after="0" w:line="240" w:lineRule="auto"/>
        <w:rPr>
          <w:rFonts w:ascii="Calibri" w:eastAsia="Times New Roman" w:hAnsi="Calibri" w:cs="Calibri"/>
          <w:lang w:eastAsia="hr-HR"/>
        </w:rPr>
      </w:pPr>
    </w:p>
    <w:p w14:paraId="468E64A4" w14:textId="7A7AE5E0" w:rsidR="00391A56" w:rsidRPr="00391A56" w:rsidRDefault="00391A56" w:rsidP="00391A56">
      <w:pPr>
        <w:spacing w:before="100" w:after="100" w:line="240" w:lineRule="auto"/>
        <w:rPr>
          <w:rFonts w:ascii="Calibri" w:eastAsia="Times New Roman" w:hAnsi="Calibri" w:cs="Calibri"/>
          <w:lang w:eastAsia="hr-HR"/>
        </w:rPr>
      </w:pPr>
    </w:p>
    <w:p w14:paraId="5FB7BC78" w14:textId="77777777" w:rsidR="00391A56" w:rsidRPr="00391A56" w:rsidRDefault="00391A56" w:rsidP="00391A56">
      <w:pPr>
        <w:spacing w:before="100" w:after="100" w:line="240" w:lineRule="auto"/>
        <w:rPr>
          <w:rFonts w:ascii="Calibri" w:eastAsia="Times New Roman" w:hAnsi="Calibri" w:cs="Calibri"/>
          <w:lang w:eastAsia="hr-HR"/>
        </w:rPr>
      </w:pPr>
    </w:p>
    <w:p w14:paraId="26C64015" w14:textId="77777777" w:rsidR="00391A56" w:rsidRPr="00391A56" w:rsidRDefault="00391A56" w:rsidP="00391A56">
      <w:pPr>
        <w:spacing w:before="100" w:after="100" w:line="240" w:lineRule="auto"/>
        <w:rPr>
          <w:rFonts w:ascii="Calibri" w:eastAsia="Times New Roman" w:hAnsi="Calibri" w:cs="Calibri"/>
          <w:lang w:eastAsia="hr-HR"/>
        </w:rPr>
      </w:pPr>
    </w:p>
    <w:p w14:paraId="1E951C1B" w14:textId="77777777" w:rsidR="00391A56" w:rsidRPr="00391A56" w:rsidRDefault="00391A56" w:rsidP="00391A56">
      <w:pPr>
        <w:spacing w:before="100" w:after="100" w:line="240" w:lineRule="auto"/>
        <w:rPr>
          <w:rFonts w:ascii="Calibri" w:eastAsia="Times New Roman" w:hAnsi="Calibri" w:cs="Calibri"/>
          <w:lang w:eastAsia="hr-HR"/>
        </w:rPr>
      </w:pPr>
    </w:p>
    <w:p w14:paraId="5963ED4E" w14:textId="77777777" w:rsidR="00391A56" w:rsidRPr="00391A56" w:rsidRDefault="00391A56" w:rsidP="00391A56">
      <w:pPr>
        <w:spacing w:before="100" w:after="100" w:line="240" w:lineRule="auto"/>
        <w:rPr>
          <w:rFonts w:ascii="Calibri" w:eastAsia="Times New Roman" w:hAnsi="Calibri" w:cs="Calibri"/>
          <w:lang w:eastAsia="hr-HR"/>
        </w:rPr>
      </w:pPr>
    </w:p>
    <w:p w14:paraId="6993BDB3" w14:textId="77777777" w:rsidR="00391A56" w:rsidRPr="00391A56" w:rsidRDefault="00391A56" w:rsidP="00391A56">
      <w:pPr>
        <w:spacing w:before="100" w:after="100" w:line="240" w:lineRule="auto"/>
        <w:rPr>
          <w:rFonts w:ascii="Calibri" w:eastAsia="Times New Roman" w:hAnsi="Calibri" w:cs="Calibri"/>
          <w:lang w:eastAsia="hr-HR"/>
        </w:rPr>
      </w:pPr>
    </w:p>
    <w:p w14:paraId="63E1593C" w14:textId="77777777" w:rsidR="00391A56" w:rsidRPr="00391A56" w:rsidRDefault="00391A56" w:rsidP="00391A56">
      <w:pPr>
        <w:spacing w:before="100" w:after="100" w:line="240" w:lineRule="auto"/>
        <w:rPr>
          <w:rFonts w:ascii="Calibri" w:eastAsia="Times New Roman" w:hAnsi="Calibri" w:cs="Calibri"/>
          <w:lang w:eastAsia="hr-HR"/>
        </w:rPr>
      </w:pPr>
    </w:p>
    <w:p w14:paraId="57295180" w14:textId="77777777" w:rsidR="00391A56" w:rsidRPr="00391A56" w:rsidRDefault="00391A56" w:rsidP="00391A56">
      <w:pPr>
        <w:spacing w:before="100" w:after="100" w:line="240" w:lineRule="auto"/>
        <w:rPr>
          <w:rFonts w:ascii="Calibri" w:eastAsia="Times New Roman" w:hAnsi="Calibri" w:cs="Calibri"/>
          <w:lang w:eastAsia="hr-HR"/>
        </w:rPr>
      </w:pPr>
    </w:p>
    <w:p w14:paraId="67287B42" w14:textId="77777777" w:rsidR="00391A56" w:rsidRPr="00391A56" w:rsidRDefault="00391A56" w:rsidP="00391A56">
      <w:pPr>
        <w:spacing w:before="100" w:after="100" w:line="240" w:lineRule="auto"/>
        <w:rPr>
          <w:rFonts w:ascii="Calibri" w:eastAsia="Times New Roman" w:hAnsi="Calibri" w:cs="Calibri"/>
          <w:lang w:eastAsia="hr-HR"/>
        </w:rPr>
      </w:pPr>
    </w:p>
    <w:p w14:paraId="170D7210" w14:textId="77777777" w:rsidR="00391A56" w:rsidRPr="00391A56" w:rsidRDefault="00391A56" w:rsidP="00391A56">
      <w:pPr>
        <w:spacing w:before="100" w:after="100" w:line="240" w:lineRule="auto"/>
        <w:rPr>
          <w:rFonts w:ascii="Calibri" w:eastAsia="Times New Roman" w:hAnsi="Calibri" w:cs="Calibri"/>
          <w:lang w:eastAsia="hr-HR"/>
        </w:rPr>
      </w:pPr>
    </w:p>
    <w:p w14:paraId="79DD968B" w14:textId="77777777" w:rsidR="00391A56" w:rsidRPr="00391A56" w:rsidRDefault="00391A56" w:rsidP="00391A56">
      <w:pPr>
        <w:spacing w:before="100" w:after="100" w:line="240" w:lineRule="auto"/>
        <w:rPr>
          <w:rFonts w:ascii="Calibri" w:eastAsia="Times New Roman" w:hAnsi="Calibri" w:cs="Calibri"/>
          <w:lang w:eastAsia="hr-HR"/>
        </w:rPr>
      </w:pPr>
    </w:p>
    <w:p w14:paraId="44E53E51" w14:textId="77777777" w:rsidR="00391A56" w:rsidRPr="00391A56" w:rsidRDefault="00391A56" w:rsidP="00391A56">
      <w:pPr>
        <w:spacing w:before="100" w:after="100" w:line="240" w:lineRule="auto"/>
        <w:rPr>
          <w:rFonts w:ascii="Calibri" w:eastAsia="Times New Roman" w:hAnsi="Calibri" w:cs="Calibri"/>
          <w:lang w:eastAsia="hr-HR"/>
        </w:rPr>
      </w:pPr>
    </w:p>
    <w:p w14:paraId="299491F4" w14:textId="77777777" w:rsidR="00391A56" w:rsidRPr="00391A56" w:rsidRDefault="00391A56" w:rsidP="00391A56">
      <w:pPr>
        <w:spacing w:before="100" w:after="100" w:line="240" w:lineRule="auto"/>
        <w:rPr>
          <w:rFonts w:ascii="Calibri" w:eastAsia="Times New Roman" w:hAnsi="Calibri" w:cs="Calibri"/>
          <w:lang w:eastAsia="hr-HR"/>
        </w:rPr>
      </w:pPr>
    </w:p>
    <w:p w14:paraId="43B00007" w14:textId="77777777" w:rsidR="00391A56" w:rsidRPr="00391A56" w:rsidRDefault="00391A56" w:rsidP="00391A56">
      <w:pPr>
        <w:spacing w:before="100" w:after="100" w:line="240" w:lineRule="auto"/>
        <w:rPr>
          <w:rFonts w:ascii="Calibri" w:eastAsia="Times New Roman" w:hAnsi="Calibri" w:cs="Calibri"/>
          <w:lang w:eastAsia="hr-HR"/>
        </w:rPr>
      </w:pPr>
    </w:p>
    <w:p w14:paraId="51FDE3D5" w14:textId="77777777" w:rsidR="00391A56" w:rsidRPr="00391A56" w:rsidRDefault="00391A56" w:rsidP="00391A56">
      <w:pPr>
        <w:spacing w:before="100" w:after="100" w:line="240" w:lineRule="auto"/>
        <w:rPr>
          <w:rFonts w:ascii="Calibri" w:eastAsia="Times New Roman" w:hAnsi="Calibri" w:cs="Calibri"/>
          <w:lang w:eastAsia="hr-HR"/>
        </w:rPr>
      </w:pPr>
    </w:p>
    <w:p w14:paraId="141A53AC" w14:textId="77777777" w:rsidR="00391A56" w:rsidRPr="00391A56" w:rsidRDefault="00391A56" w:rsidP="00391A56">
      <w:pPr>
        <w:spacing w:before="100" w:after="100" w:line="240" w:lineRule="auto"/>
        <w:rPr>
          <w:rFonts w:ascii="Calibri" w:eastAsia="Times New Roman" w:hAnsi="Calibri" w:cs="Calibri"/>
          <w:lang w:eastAsia="hr-HR"/>
        </w:rPr>
      </w:pPr>
    </w:p>
    <w:p w14:paraId="5108B989" w14:textId="77777777" w:rsidR="00391A56" w:rsidRPr="00391A56" w:rsidRDefault="00391A56" w:rsidP="00391A56">
      <w:pPr>
        <w:spacing w:before="100" w:after="100" w:line="240" w:lineRule="auto"/>
        <w:rPr>
          <w:rFonts w:ascii="Calibri" w:eastAsia="Times New Roman" w:hAnsi="Calibri" w:cs="Calibri"/>
          <w:lang w:eastAsia="hr-HR"/>
        </w:rPr>
      </w:pPr>
    </w:p>
    <w:p w14:paraId="56C2A49E" w14:textId="77777777" w:rsidR="00391A56" w:rsidRPr="00391A56" w:rsidRDefault="00391A56" w:rsidP="00391A56">
      <w:pPr>
        <w:spacing w:before="100" w:after="100" w:line="240" w:lineRule="auto"/>
        <w:rPr>
          <w:rFonts w:ascii="Calibri" w:eastAsia="Times New Roman" w:hAnsi="Calibri" w:cs="Calibri"/>
          <w:lang w:eastAsia="hr-HR"/>
        </w:rPr>
      </w:pPr>
    </w:p>
    <w:p w14:paraId="0432382A" w14:textId="77777777" w:rsidR="00391A56" w:rsidRPr="00391A56" w:rsidRDefault="00391A56" w:rsidP="00391A56">
      <w:pPr>
        <w:spacing w:before="100" w:after="100" w:line="240" w:lineRule="auto"/>
        <w:rPr>
          <w:rFonts w:ascii="Calibri" w:eastAsia="Times New Roman" w:hAnsi="Calibri" w:cs="Calibri"/>
          <w:lang w:eastAsia="hr-HR"/>
        </w:rPr>
      </w:pPr>
    </w:p>
    <w:p w14:paraId="15A152EA" w14:textId="77777777" w:rsidR="00391A56" w:rsidRPr="00391A56" w:rsidRDefault="00391A56" w:rsidP="00391A56">
      <w:pPr>
        <w:spacing w:before="100" w:after="100" w:line="240" w:lineRule="auto"/>
        <w:rPr>
          <w:rFonts w:ascii="Calibri" w:eastAsia="Times New Roman" w:hAnsi="Calibri" w:cs="Calibri"/>
          <w:lang w:eastAsia="hr-HR"/>
        </w:rPr>
      </w:pPr>
    </w:p>
    <w:p w14:paraId="68F6A290" w14:textId="77777777" w:rsidR="00391A56" w:rsidRPr="00391A56" w:rsidRDefault="00391A56" w:rsidP="00391A56">
      <w:pPr>
        <w:spacing w:before="100" w:after="100" w:line="240" w:lineRule="auto"/>
        <w:rPr>
          <w:rFonts w:ascii="Calibri" w:eastAsia="Times New Roman" w:hAnsi="Calibri" w:cs="Calibri"/>
          <w:lang w:eastAsia="hr-HR"/>
        </w:rPr>
      </w:pPr>
    </w:p>
    <w:p w14:paraId="44EAFD9C" w14:textId="492BD2F4" w:rsidR="00AD2920" w:rsidRPr="00B775D5" w:rsidRDefault="00AD2920" w:rsidP="00B775D5">
      <w:pPr>
        <w:spacing w:before="100" w:after="100" w:line="240" w:lineRule="auto"/>
        <w:rPr>
          <w:rFonts w:ascii="Calibri" w:eastAsia="Times New Roman" w:hAnsi="Calibri" w:cs="Calibri"/>
          <w:lang w:eastAsia="hr-HR"/>
        </w:rPr>
      </w:pPr>
    </w:p>
    <w:sectPr w:rsidR="00AD2920" w:rsidRPr="00B775D5" w:rsidSect="006510BF">
      <w:pgSz w:w="11906" w:h="16838"/>
      <w:pgMar w:top="851" w:right="567" w:bottom="82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E2EDC" w14:textId="77777777" w:rsidR="009B250C" w:rsidRDefault="009B250C" w:rsidP="005C3374">
      <w:pPr>
        <w:spacing w:after="0" w:line="240" w:lineRule="auto"/>
      </w:pPr>
      <w:r>
        <w:separator/>
      </w:r>
    </w:p>
  </w:endnote>
  <w:endnote w:type="continuationSeparator" w:id="0">
    <w:p w14:paraId="3DAE442F" w14:textId="77777777" w:rsidR="009B250C" w:rsidRDefault="009B250C" w:rsidP="005C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9E47A" w14:textId="77777777" w:rsidR="009B250C" w:rsidRDefault="009B250C" w:rsidP="005C3374">
      <w:pPr>
        <w:spacing w:after="0" w:line="240" w:lineRule="auto"/>
      </w:pPr>
      <w:r>
        <w:separator/>
      </w:r>
    </w:p>
  </w:footnote>
  <w:footnote w:type="continuationSeparator" w:id="0">
    <w:p w14:paraId="31CC9296" w14:textId="77777777" w:rsidR="009B250C" w:rsidRDefault="009B250C" w:rsidP="005C3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5779"/>
    <w:multiLevelType w:val="multilevel"/>
    <w:tmpl w:val="F0743B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52B6F"/>
    <w:multiLevelType w:val="hybridMultilevel"/>
    <w:tmpl w:val="1AEE7F72"/>
    <w:lvl w:ilvl="0" w:tplc="5AD62822">
      <w:numFmt w:val="bullet"/>
      <w:lvlText w:val="-"/>
      <w:lvlJc w:val="left"/>
      <w:pPr>
        <w:ind w:left="720" w:hanging="360"/>
      </w:pPr>
      <w:rPr>
        <w:rFonts w:ascii="Arial" w:eastAsiaTheme="minorEastAsia" w:hAnsi="Aria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51F071C"/>
    <w:multiLevelType w:val="multilevel"/>
    <w:tmpl w:val="C4DEF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F3021B"/>
    <w:multiLevelType w:val="hybridMultilevel"/>
    <w:tmpl w:val="07FEFF70"/>
    <w:lvl w:ilvl="0" w:tplc="71ECC496">
      <w:numFmt w:val="bullet"/>
      <w:lvlText w:val="-"/>
      <w:lvlJc w:val="left"/>
      <w:pPr>
        <w:tabs>
          <w:tab w:val="num" w:pos="284"/>
        </w:tabs>
        <w:ind w:left="284" w:hanging="284"/>
      </w:pPr>
      <w:rPr>
        <w:rFonts w:ascii="Times New Roman" w:eastAsia="Calibri"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63806"/>
    <w:multiLevelType w:val="hybridMultilevel"/>
    <w:tmpl w:val="F042A788"/>
    <w:lvl w:ilvl="0" w:tplc="041A000D">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15:restartNumberingAfterBreak="0">
    <w:nsid w:val="2A3A3DF5"/>
    <w:multiLevelType w:val="multilevel"/>
    <w:tmpl w:val="67361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C14E0D"/>
    <w:multiLevelType w:val="hybridMultilevel"/>
    <w:tmpl w:val="A71E9546"/>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FC42A5A"/>
    <w:multiLevelType w:val="hybridMultilevel"/>
    <w:tmpl w:val="F7E6E612"/>
    <w:lvl w:ilvl="0" w:tplc="041A000D">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8" w15:restartNumberingAfterBreak="0">
    <w:nsid w:val="321626A1"/>
    <w:multiLevelType w:val="multilevel"/>
    <w:tmpl w:val="5CD27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382779"/>
    <w:multiLevelType w:val="hybridMultilevel"/>
    <w:tmpl w:val="0422E5E6"/>
    <w:lvl w:ilvl="0" w:tplc="041A000D">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0" w15:restartNumberingAfterBreak="0">
    <w:nsid w:val="4B176D86"/>
    <w:multiLevelType w:val="multilevel"/>
    <w:tmpl w:val="EB6E9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D70171"/>
    <w:multiLevelType w:val="hybridMultilevel"/>
    <w:tmpl w:val="DBC47B0A"/>
    <w:lvl w:ilvl="0" w:tplc="041A000D">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2" w15:restartNumberingAfterBreak="0">
    <w:nsid w:val="50D01345"/>
    <w:multiLevelType w:val="multilevel"/>
    <w:tmpl w:val="09544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2874C8"/>
    <w:multiLevelType w:val="hybridMultilevel"/>
    <w:tmpl w:val="E024760A"/>
    <w:lvl w:ilvl="0" w:tplc="6A5264EE">
      <w:numFmt w:val="bullet"/>
      <w:lvlText w:val="-"/>
      <w:lvlJc w:val="left"/>
      <w:pPr>
        <w:ind w:left="720" w:hanging="360"/>
      </w:pPr>
      <w:rPr>
        <w:rFonts w:ascii="Arial" w:hAnsi="Arial" w:cs="Times New Roman" w:hint="default"/>
        <w:spacing w:val="-40"/>
        <w:w w:val="100"/>
        <w:position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65924D3C"/>
    <w:multiLevelType w:val="multilevel"/>
    <w:tmpl w:val="9B92C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6D1089"/>
    <w:multiLevelType w:val="hybridMultilevel"/>
    <w:tmpl w:val="0F7A1D7A"/>
    <w:lvl w:ilvl="0" w:tplc="5AD62822">
      <w:numFmt w:val="bullet"/>
      <w:lvlText w:val="-"/>
      <w:lvlJc w:val="left"/>
      <w:pPr>
        <w:ind w:left="720" w:hanging="360"/>
      </w:pPr>
      <w:rPr>
        <w:rFonts w:ascii="Arial" w:eastAsiaTheme="minorEastAsia" w:hAnsi="Aria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4"/>
  </w:num>
  <w:num w:numId="5">
    <w:abstractNumId w:val="11"/>
  </w:num>
  <w:num w:numId="6">
    <w:abstractNumId w:val="7"/>
  </w:num>
  <w:num w:numId="7">
    <w:abstractNumId w:val="1"/>
  </w:num>
  <w:num w:numId="8">
    <w:abstractNumId w:val="15"/>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12"/>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74"/>
    <w:rsid w:val="000B6E06"/>
    <w:rsid w:val="000F78B6"/>
    <w:rsid w:val="00116576"/>
    <w:rsid w:val="0012626E"/>
    <w:rsid w:val="001C7755"/>
    <w:rsid w:val="001E043A"/>
    <w:rsid w:val="00362054"/>
    <w:rsid w:val="00372067"/>
    <w:rsid w:val="00391A56"/>
    <w:rsid w:val="00415EE3"/>
    <w:rsid w:val="00446168"/>
    <w:rsid w:val="00485E5E"/>
    <w:rsid w:val="004E6760"/>
    <w:rsid w:val="00560757"/>
    <w:rsid w:val="0056294A"/>
    <w:rsid w:val="005B4014"/>
    <w:rsid w:val="005C3374"/>
    <w:rsid w:val="006510BF"/>
    <w:rsid w:val="00690D77"/>
    <w:rsid w:val="007C1C4D"/>
    <w:rsid w:val="008024E7"/>
    <w:rsid w:val="0090218E"/>
    <w:rsid w:val="00970364"/>
    <w:rsid w:val="009B250C"/>
    <w:rsid w:val="00AA5C53"/>
    <w:rsid w:val="00AD2920"/>
    <w:rsid w:val="00B34471"/>
    <w:rsid w:val="00B4307B"/>
    <w:rsid w:val="00B62294"/>
    <w:rsid w:val="00B775D5"/>
    <w:rsid w:val="00B9276A"/>
    <w:rsid w:val="00BA1419"/>
    <w:rsid w:val="00C90176"/>
    <w:rsid w:val="00CC4CD3"/>
    <w:rsid w:val="00CE35E6"/>
    <w:rsid w:val="00D2091A"/>
    <w:rsid w:val="00D20DBE"/>
    <w:rsid w:val="00D50A65"/>
    <w:rsid w:val="00E312FA"/>
    <w:rsid w:val="00E3365A"/>
    <w:rsid w:val="0879BC9F"/>
    <w:rsid w:val="5D33B3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AE1D"/>
  <w15:chartTrackingRefBased/>
  <w15:docId w15:val="{80357F97-1AE9-4DF3-9191-B8F8AE89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C337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C3374"/>
  </w:style>
  <w:style w:type="paragraph" w:styleId="Podnoje">
    <w:name w:val="footer"/>
    <w:basedOn w:val="Normal"/>
    <w:link w:val="PodnojeChar"/>
    <w:uiPriority w:val="99"/>
    <w:unhideWhenUsed/>
    <w:rsid w:val="005C337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C3374"/>
  </w:style>
  <w:style w:type="paragraph" w:styleId="Odlomakpopisa">
    <w:name w:val="List Paragraph"/>
    <w:basedOn w:val="Normal"/>
    <w:uiPriority w:val="34"/>
    <w:qFormat/>
    <w:rsid w:val="00CE35E6"/>
    <w:pPr>
      <w:spacing w:line="256" w:lineRule="auto"/>
      <w:ind w:left="720"/>
      <w:contextualSpacing/>
    </w:pPr>
  </w:style>
  <w:style w:type="table" w:styleId="Reetkatablice">
    <w:name w:val="Table Grid"/>
    <w:basedOn w:val="Obinatablica"/>
    <w:uiPriority w:val="39"/>
    <w:rsid w:val="00CE35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56294A"/>
    <w:rPr>
      <w:sz w:val="16"/>
      <w:szCs w:val="16"/>
    </w:rPr>
  </w:style>
  <w:style w:type="paragraph" w:styleId="Tekstkomentara">
    <w:name w:val="annotation text"/>
    <w:basedOn w:val="Normal"/>
    <w:link w:val="TekstkomentaraChar"/>
    <w:uiPriority w:val="99"/>
    <w:semiHidden/>
    <w:unhideWhenUsed/>
    <w:rsid w:val="0056294A"/>
    <w:pPr>
      <w:spacing w:line="240" w:lineRule="auto"/>
    </w:pPr>
    <w:rPr>
      <w:sz w:val="20"/>
      <w:szCs w:val="20"/>
    </w:rPr>
  </w:style>
  <w:style w:type="character" w:customStyle="1" w:styleId="TekstkomentaraChar">
    <w:name w:val="Tekst komentara Char"/>
    <w:basedOn w:val="Zadanifontodlomka"/>
    <w:link w:val="Tekstkomentara"/>
    <w:uiPriority w:val="99"/>
    <w:semiHidden/>
    <w:rsid w:val="0056294A"/>
    <w:rPr>
      <w:sz w:val="20"/>
      <w:szCs w:val="20"/>
    </w:rPr>
  </w:style>
  <w:style w:type="paragraph" w:styleId="Predmetkomentara">
    <w:name w:val="annotation subject"/>
    <w:basedOn w:val="Tekstkomentara"/>
    <w:next w:val="Tekstkomentara"/>
    <w:link w:val="PredmetkomentaraChar"/>
    <w:uiPriority w:val="99"/>
    <w:semiHidden/>
    <w:unhideWhenUsed/>
    <w:rsid w:val="0056294A"/>
    <w:rPr>
      <w:b/>
      <w:bCs/>
    </w:rPr>
  </w:style>
  <w:style w:type="character" w:customStyle="1" w:styleId="PredmetkomentaraChar">
    <w:name w:val="Predmet komentara Char"/>
    <w:basedOn w:val="TekstkomentaraChar"/>
    <w:link w:val="Predmetkomentara"/>
    <w:uiPriority w:val="99"/>
    <w:semiHidden/>
    <w:rsid w:val="005629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7752">
      <w:bodyDiv w:val="1"/>
      <w:marLeft w:val="0"/>
      <w:marRight w:val="0"/>
      <w:marTop w:val="0"/>
      <w:marBottom w:val="0"/>
      <w:divBdr>
        <w:top w:val="none" w:sz="0" w:space="0" w:color="auto"/>
        <w:left w:val="none" w:sz="0" w:space="0" w:color="auto"/>
        <w:bottom w:val="none" w:sz="0" w:space="0" w:color="auto"/>
        <w:right w:val="none" w:sz="0" w:space="0" w:color="auto"/>
      </w:divBdr>
    </w:div>
    <w:div w:id="236326474">
      <w:bodyDiv w:val="1"/>
      <w:marLeft w:val="0"/>
      <w:marRight w:val="0"/>
      <w:marTop w:val="0"/>
      <w:marBottom w:val="0"/>
      <w:divBdr>
        <w:top w:val="none" w:sz="0" w:space="0" w:color="auto"/>
        <w:left w:val="none" w:sz="0" w:space="0" w:color="auto"/>
        <w:bottom w:val="none" w:sz="0" w:space="0" w:color="auto"/>
        <w:right w:val="none" w:sz="0" w:space="0" w:color="auto"/>
      </w:divBdr>
    </w:div>
    <w:div w:id="6872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82B9FB3D2D574D8F0EFE4F9A3E694B" ma:contentTypeVersion="6" ma:contentTypeDescription="Stvaranje novog dokumenta." ma:contentTypeScope="" ma:versionID="33a94dac619089279331e49b5ec2fef7">
  <xsd:schema xmlns:xsd="http://www.w3.org/2001/XMLSchema" xmlns:xs="http://www.w3.org/2001/XMLSchema" xmlns:p="http://schemas.microsoft.com/office/2006/metadata/properties" xmlns:ns2="fab80420-665e-4425-b572-29d4ab0aa5e5" targetNamespace="http://schemas.microsoft.com/office/2006/metadata/properties" ma:root="true" ma:fieldsID="88f1a284f48e92bfa403ff230b2b4622" ns2:_="">
    <xsd:import namespace="fab80420-665e-4425-b572-29d4ab0aa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80420-665e-4425-b572-29d4ab0aa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D639E-8939-47AD-B00C-D03BA5C4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80420-665e-4425-b572-29d4ab0aa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77A7E-77F6-4C59-BF19-0D845EA03A42}">
  <ds:schemaRefs>
    <ds:schemaRef ds:uri="http://schemas.microsoft.com/sharepoint/v3/contenttype/forms"/>
  </ds:schemaRefs>
</ds:datastoreItem>
</file>

<file path=customXml/itemProps3.xml><?xml version="1.0" encoding="utf-8"?>
<ds:datastoreItem xmlns:ds="http://schemas.openxmlformats.org/officeDocument/2006/customXml" ds:itemID="{1F4A4A0D-F82C-4F1A-B7DB-0CC2E47D26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2652</Words>
  <Characters>15118</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Knjiznica</dc:creator>
  <cp:keywords/>
  <dc:description/>
  <cp:lastModifiedBy>Korisnik</cp:lastModifiedBy>
  <cp:revision>2</cp:revision>
  <dcterms:created xsi:type="dcterms:W3CDTF">2021-04-27T07:46:00Z</dcterms:created>
  <dcterms:modified xsi:type="dcterms:W3CDTF">2021-04-27T07:46:00Z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0x0101004782B9FB3D2D574D8F0EFE4F9A3E694B</vt:lpwstr>
  </property>
</Properties>
</file>